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764"/>
      </w:tblGrid>
      <w:tr>
        <w:tc>
          <w:tcPr>
            <w:tcW w:type="dxa" w:w="9763"/>
            <w:vAlign w:val="center"/>
            <w:shd w:fill="17324D"/>
            <w:tcMar>
              <w:top w:w="520" w:type="dxa"/>
              <w:start w:w="390" w:type="dxa"/>
              <w:bottom w:w="520" w:type="dxa"/>
              <w:end w:w="390" w:type="dxa"/>
            </w:tcMar>
          </w:tcPr>
          <w:p>
            <w:pPr>
              <w:pStyle w:val="Eyebrow"/>
            </w:pPr>
            <w:r>
              <w:t>FREE AI PROMPT PACK  10</w:t>
            </w:r>
          </w:p>
          <w:p>
            <w:pPr>
              <w:pStyle w:val="Title"/>
            </w:pPr>
            <w:r>
              <w:t>Relationships, Dating &amp; Conversation</w:t>
            </w:r>
          </w:p>
          <w:p>
            <w:pPr>
              <w:pStyle w:val="Subtitle"/>
            </w:pPr>
            <w:r>
              <w:t>65 practical prompts organised for quick, confident use</w:t>
            </w:r>
          </w:p>
          <w:p>
            <w:pPr>
              <w:spacing w:before="360"/>
            </w:pPr>
            <w:r>
              <w:rPr>
                <w:color w:val="FFFFFF"/>
                <w:sz w:val="23"/>
              </w:rPr>
              <w:t>For adults seeking thoughtful conversation starters and reflective relationship exercises.</w:t>
            </w:r>
          </w:p>
          <w:p>
            <w:pPr>
              <w:spacing w:before="520"/>
            </w:pPr>
            <w:r>
              <w:rPr>
                <w:b/>
                <w:color w:val="E7B24A"/>
                <w:sz w:val="20"/>
              </w:rPr>
              <w:t>CHARLESNEWBURY.COM</w:t>
            </w:r>
          </w:p>
        </w:tc>
      </w:tr>
    </w:tbl>
    <w:p/>
    <w:p>
      <w:pPr>
        <w:jc w:val="center"/>
      </w:pPr>
      <w:r>
        <w:rPr>
          <w:i/>
          <w:color w:val="577183"/>
          <w:sz w:val="18"/>
        </w:rPr>
        <w:t>A focused, downloadable collection from The Prompt Sphere source material.</w:t>
      </w:r>
    </w:p>
    <w:p>
      <w:r>
        <w:br w:type="page"/>
      </w:r>
    </w:p>
    <w:p>
      <w:pPr>
        <w:pStyle w:val="Heading1"/>
      </w:pPr>
      <w:r>
        <w:t>Start here</w:t>
      </w:r>
    </w:p>
    <w:p>
      <w:pPr>
        <w:pStyle w:val="Heading2"/>
      </w:pPr>
      <w:r>
        <w:t>Who this pack is for</w:t>
      </w:r>
    </w:p>
    <w:p>
      <w:r>
        <w:t>For adults seeking thoughtful conversation starters and reflective relationship exercises.</w:t>
      </w:r>
    </w:p>
    <w:p>
      <w:pPr>
        <w:pStyle w:val="Heading2"/>
      </w:pPr>
      <w:r>
        <w:t>How to use the prompts</w:t>
      </w:r>
    </w:p>
    <w:p>
      <w:pPr>
        <w:pStyle w:val="ListBullet"/>
      </w:pPr>
      <w:r>
        <w:t>Choose a prompt that matches the outcome you want.</w:t>
      </w:r>
    </w:p>
    <w:p>
      <w:pPr>
        <w:pStyle w:val="ListBullet"/>
      </w:pPr>
      <w:r>
        <w:t>Paste it into your preferred AI assistant and replace any relevant details with your own context.</w:t>
      </w:r>
    </w:p>
    <w:p>
      <w:pPr>
        <w:pStyle w:val="ListBullet"/>
      </w:pPr>
      <w:r>
        <w:t>Review the response, check important facts and refine the request until the result fits your needs.</w:t>
      </w:r>
    </w:p>
    <w:p>
      <w:pPr>
        <w:pStyle w:val="ListBullet"/>
      </w:pPr>
      <w:r>
        <w:t>Do not include confidential, sensitive or personally identifying information unless your chosen tool and settings are appropriate for it.</w:t>
      </w:r>
    </w:p>
    <w:p>
      <w:pPr>
        <w:pStyle w:val="Heading2"/>
      </w:pPr>
      <w:r>
        <w:t>Included sections</w:t>
      </w:r>
    </w:p>
    <w:tbl>
      <w:tblPr>
        <w:tblW w:type="auto" w:w="0"/>
        <w:jc w:val="center"/>
        <w:tblLayout w:type="fixed"/>
        <w:tblLook w:firstColumn="1" w:firstRow="1" w:lastColumn="0" w:lastRow="0" w:noHBand="0" w:noVBand="1" w:val="04A0"/>
      </w:tblPr>
      <w:tblGrid>
        <w:gridCol w:w="7848"/>
        <w:gridCol w:w="1440"/>
      </w:tblGrid>
      <w:tr>
        <w:tc>
          <w:tcPr>
            <w:tcW w:type="dxa" w:w="4882"/>
            <w:shd w:fill="0F7C7B"/>
            <w:tcMar>
              <w:top w:w="120" w:type="dxa"/>
              <w:start w:w="150" w:type="dxa"/>
              <w:bottom w:w="120" w:type="dxa"/>
              <w:end w:w="150" w:type="dxa"/>
            </w:tcMar>
          </w:tcPr>
          <w:p>
            <w:r>
              <w:rPr>
                <w:b/>
                <w:color w:val="FFFFFF"/>
              </w:rPr>
              <w:t>Section</w:t>
            </w:r>
          </w:p>
        </w:tc>
        <w:tc>
          <w:tcPr>
            <w:tcW w:type="dxa" w:w="4882"/>
            <w:shd w:fill="0F7C7B"/>
            <w:tcMar>
              <w:top w:w="120" w:type="dxa"/>
              <w:start w:w="150" w:type="dxa"/>
              <w:bottom w:w="120" w:type="dxa"/>
              <w:end w:w="150" w:type="dxa"/>
            </w:tcMar>
          </w:tcPr>
          <w:p>
            <w:r>
              <w:rPr>
                <w:b/>
                <w:color w:val="FFFFFF"/>
              </w:rPr>
              <w:t>Prompts</w:t>
            </w:r>
          </w:p>
        </w:tc>
      </w:tr>
      <w:tr>
        <w:tc>
          <w:tcPr>
            <w:tcW w:type="dxa" w:w="7848"/>
            <w:tcMar>
              <w:top w:w="120" w:type="dxa"/>
              <w:start w:w="150" w:type="dxa"/>
              <w:bottom w:w="120" w:type="dxa"/>
              <w:end w:w="150" w:type="dxa"/>
            </w:tcMar>
            <w:shd w:fill="EAF4F3"/>
          </w:tcPr>
          <w:p>
            <w:r>
              <w:t>Building Stronger Relationships</w:t>
            </w:r>
          </w:p>
        </w:tc>
        <w:tc>
          <w:tcPr>
            <w:tcW w:type="dxa" w:w="1440"/>
            <w:tcMar>
              <w:top w:w="120" w:type="dxa"/>
              <w:start w:w="150" w:type="dxa"/>
              <w:bottom w:w="120" w:type="dxa"/>
              <w:end w:w="150" w:type="dxa"/>
            </w:tcMar>
            <w:shd w:fill="EAF4F3"/>
          </w:tcPr>
          <w:p>
            <w:pPr>
              <w:jc w:val="center"/>
            </w:pPr>
            <w:r>
              <w:t>15</w:t>
            </w:r>
          </w:p>
        </w:tc>
      </w:tr>
      <w:tr>
        <w:tc>
          <w:tcPr>
            <w:tcW w:type="dxa" w:w="7848"/>
            <w:tcMar>
              <w:top w:w="120" w:type="dxa"/>
              <w:start w:w="150" w:type="dxa"/>
              <w:bottom w:w="120" w:type="dxa"/>
              <w:end w:w="150" w:type="dxa"/>
            </w:tcMar>
            <w:shd w:fill="FFFFFF"/>
          </w:tcPr>
          <w:p>
            <w:r>
              <w:t>Dating &amp; Self-Confidence</w:t>
            </w:r>
          </w:p>
        </w:tc>
        <w:tc>
          <w:tcPr>
            <w:tcW w:type="dxa" w:w="1440"/>
            <w:tcMar>
              <w:top w:w="120" w:type="dxa"/>
              <w:start w:w="150" w:type="dxa"/>
              <w:bottom w:w="120" w:type="dxa"/>
              <w:end w:w="150" w:type="dxa"/>
            </w:tcMar>
            <w:shd w:fill="FFFFFF"/>
          </w:tcPr>
          <w:p>
            <w:pPr>
              <w:jc w:val="center"/>
            </w:pPr>
            <w:r>
              <w:t>15</w:t>
            </w:r>
          </w:p>
        </w:tc>
      </w:tr>
      <w:tr>
        <w:tc>
          <w:tcPr>
            <w:tcW w:type="dxa" w:w="7848"/>
            <w:tcMar>
              <w:top w:w="120" w:type="dxa"/>
              <w:start w:w="150" w:type="dxa"/>
              <w:bottom w:w="120" w:type="dxa"/>
              <w:end w:w="150" w:type="dxa"/>
            </w:tcMar>
            <w:shd w:fill="EAF4F3"/>
          </w:tcPr>
          <w:p>
            <w:r>
              <w:t>Engaging Dialogue Triggers</w:t>
            </w:r>
          </w:p>
        </w:tc>
        <w:tc>
          <w:tcPr>
            <w:tcW w:type="dxa" w:w="1440"/>
            <w:tcMar>
              <w:top w:w="120" w:type="dxa"/>
              <w:start w:w="150" w:type="dxa"/>
              <w:bottom w:w="120" w:type="dxa"/>
              <w:end w:w="150" w:type="dxa"/>
            </w:tcMar>
            <w:shd w:fill="EAF4F3"/>
          </w:tcPr>
          <w:p>
            <w:pPr>
              <w:jc w:val="center"/>
            </w:pPr>
            <w:r>
              <w:t>20</w:t>
            </w:r>
          </w:p>
        </w:tc>
      </w:tr>
      <w:tr>
        <w:tc>
          <w:tcPr>
            <w:tcW w:type="dxa" w:w="7848"/>
            <w:tcMar>
              <w:top w:w="120" w:type="dxa"/>
              <w:start w:w="150" w:type="dxa"/>
              <w:bottom w:w="120" w:type="dxa"/>
              <w:end w:w="150" w:type="dxa"/>
            </w:tcMar>
            <w:shd w:fill="FFFFFF"/>
          </w:tcPr>
          <w:p>
            <w:r>
              <w:t>Reflective Inquiry &amp; Bonding Catalysts</w:t>
            </w:r>
          </w:p>
        </w:tc>
        <w:tc>
          <w:tcPr>
            <w:tcW w:type="dxa" w:w="1440"/>
            <w:tcMar>
              <w:top w:w="120" w:type="dxa"/>
              <w:start w:w="150" w:type="dxa"/>
              <w:bottom w:w="120" w:type="dxa"/>
              <w:end w:w="150" w:type="dxa"/>
            </w:tcMar>
            <w:shd w:fill="FFFFFF"/>
          </w:tcPr>
          <w:p>
            <w:pPr>
              <w:jc w:val="center"/>
            </w:pPr>
            <w:r>
              <w:t>15</w:t>
            </w:r>
          </w:p>
        </w:tc>
      </w:tr>
      <w:tr>
        <w:tc>
          <w:tcPr>
            <w:tcW w:type="dxa" w:w="7848"/>
            <w:shd w:fill="17324D"/>
            <w:tcMar>
              <w:top w:w="120" w:type="dxa"/>
              <w:start w:w="150" w:type="dxa"/>
              <w:bottom w:w="120" w:type="dxa"/>
              <w:end w:w="150" w:type="dxa"/>
            </w:tcMar>
          </w:tcPr>
          <w:p>
            <w:r>
              <w:rPr>
                <w:b/>
                <w:color w:val="FFFFFF"/>
              </w:rPr>
              <w:t>Total</w:t>
            </w:r>
          </w:p>
        </w:tc>
        <w:tc>
          <w:tcPr>
            <w:tcW w:type="dxa" w:w="1440"/>
            <w:shd w:fill="17324D"/>
            <w:tcMar>
              <w:top w:w="120" w:type="dxa"/>
              <w:start w:w="150" w:type="dxa"/>
              <w:bottom w:w="120" w:type="dxa"/>
              <w:end w:w="150" w:type="dxa"/>
            </w:tcMar>
          </w:tcPr>
          <w:p>
            <w:pPr>
              <w:jc w:val="center"/>
            </w:pPr>
            <w:r>
              <w:rPr>
                <w:b/>
                <w:color w:val="FFFFFF"/>
              </w:rPr>
              <w:t>65</w:t>
            </w:r>
          </w:p>
        </w:tc>
      </w:tr>
    </w:tbl>
    <w:p>
      <w:pPr>
        <w:spacing w:before="260" w:after="0"/>
      </w:pPr>
      <w:r>
        <w:rPr>
          <w:b/>
          <w:color w:val="0F7C7B"/>
        </w:rPr>
        <w:t xml:space="preserve">Important note  </w:t>
      </w:r>
      <w:r>
        <w:t>Use these prompts respectfully and with consent. They are general educational tools, not counselling, crisis support or a substitute for qualified relationship or mental-health advice.</w:t>
      </w:r>
    </w:p>
    <w:p>
      <w:r>
        <w:br w:type="page"/>
      </w:r>
    </w:p>
    <w:p>
      <w:pPr>
        <w:pStyle w:val="Heading1"/>
      </w:pPr>
      <w:r>
        <w:t>Building Stronger Relationships</w:t>
      </w:r>
    </w:p>
    <w:p>
      <w:pPr>
        <w:spacing w:after="200"/>
      </w:pPr>
      <w:r>
        <w:t>15 prompts</w:t>
      </w:r>
    </w:p>
    <w:p>
      <w:pPr>
        <w:numPr>
          <w:ilvl w:val="0"/>
          <w:numId w:val="10"/>
        </w:numPr>
        <w:keepLines/>
      </w:pPr>
      <w:r>
        <w:rPr>
          <w:b/>
          <w:color w:val="0F7C7B"/>
        </w:rPr>
        <w:t xml:space="preserve">Foundational Rapport Protocol — </w:t>
      </w:r>
      <w:r>
        <w:t>Write a prompt instructing the AI to establish foundational rapport strategies by guiding the user through greeting rituals, mirroring techniques, and opening questions tailored to different relationship types. Ask for a side-by-side comparison of successful and unsuccessful rapport-building examples. Include a flowchart illustrating the step-by-step rapport protocol from introduction to deeper connection. Simulate user responses and the AI’s adaptive rapport cues to maintain engagement.</w:t>
      </w:r>
    </w:p>
    <w:p>
      <w:pPr>
        <w:numPr>
          <w:ilvl w:val="0"/>
          <w:numId w:val="10"/>
        </w:numPr>
        <w:keepLines/>
      </w:pPr>
      <w:r>
        <w:rPr>
          <w:b/>
          <w:color w:val="0F7C7B"/>
        </w:rPr>
        <w:t xml:space="preserve">Active Listening Drill — </w:t>
      </w:r>
      <w:r>
        <w:t>Write a prompt asking the AI to create an active listening drill, instructing the user to practice paraphrasing, reflecting feelings, and asking clarifying questions. Ask for script examples of both poor and effective listening exchanges. Provide a table mapping listening techniques to relationship outcomes. Simulate a feedback session where the AI critiques and reinforces improved listening skills.</w:t>
      </w:r>
    </w:p>
    <w:p>
      <w:pPr>
        <w:numPr>
          <w:ilvl w:val="0"/>
          <w:numId w:val="10"/>
        </w:numPr>
        <w:keepLines/>
      </w:pPr>
      <w:r>
        <w:rPr>
          <w:b/>
          <w:color w:val="0F7C7B"/>
        </w:rPr>
        <w:t xml:space="preserve">Empathy Mapping Exercise — </w:t>
      </w:r>
      <w:r>
        <w:t>Write a prompt that directs the AI to guide the user in building an empathy map for a partner or friend, with sections for feelings, needs, and behaviors. Ask for sample empathy map templates and a filled example for a common scenario. Include a workflow diagram of empathy mapping steps from data collection to action planning. Simulate iterative updates based on real-time insights shared by the user.</w:t>
      </w:r>
    </w:p>
    <w:p>
      <w:pPr>
        <w:numPr>
          <w:ilvl w:val="0"/>
          <w:numId w:val="10"/>
        </w:numPr>
        <w:keepLines/>
      </w:pPr>
      <w:r>
        <w:rPr>
          <w:b/>
          <w:color w:val="0F7C7B"/>
        </w:rPr>
        <w:t xml:space="preserve">Conflict Resolution Blueprint — </w:t>
      </w:r>
      <w:r>
        <w:t>Write a prompt instructing the AI to develop a conflict resolution blueprint outlining steps for de-escalation, perspective-taking, and collaborative solution-finding. Require a decision-tree diagram that illustrates each conflict stage and possible resolution paths. Ask for role-play scripts demonstrating respectful language and turn-taking. Simulate the AI mediating a dispute and the user practicing resolution dialogues.</w:t>
      </w:r>
    </w:p>
    <w:p>
      <w:pPr>
        <w:numPr>
          <w:ilvl w:val="0"/>
          <w:numId w:val="10"/>
        </w:numPr>
        <w:keepLines/>
      </w:pPr>
      <w:r>
        <w:rPr>
          <w:b/>
          <w:color w:val="0F7C7B"/>
        </w:rPr>
        <w:t xml:space="preserve">Trust-Building Sequence — </w:t>
      </w:r>
      <w:r>
        <w:t>Write a prompt that asks the AI to design a trust-building sequence involving transparency practices, consistent follow-through, and vulnerability sharing. Ask for a timeline table mapping trust activities to relationship stages. Include an example vulnerability exercise and critique of risk levels. Simulate a user completing the sequence and AI’s assessment of trust gains.</w:t>
      </w:r>
    </w:p>
    <w:p>
      <w:pPr>
        <w:numPr>
          <w:ilvl w:val="0"/>
          <w:numId w:val="10"/>
        </w:numPr>
        <w:keepLines/>
      </w:pPr>
      <w:r>
        <w:rPr>
          <w:b/>
          <w:color w:val="0F7C7B"/>
        </w:rPr>
        <w:t xml:space="preserve">Appreciation Ritual Integration — </w:t>
      </w:r>
      <w:r>
        <w:t>Write a prompt directing the AI to integrate daily appreciation rituals, specifying methods like gratitude letters, verbal acknowledgments, and small gestures. Ask for a calendar template showing daily appreciation prompts. Provide example appreciation messages and critique spots. Simulate the AI generating personalized rituals after analyzing user and partner preferences.</w:t>
      </w:r>
    </w:p>
    <w:p>
      <w:pPr>
        <w:numPr>
          <w:ilvl w:val="0"/>
          <w:numId w:val="10"/>
        </w:numPr>
        <w:keepLines/>
      </w:pPr>
      <w:r>
        <w:rPr>
          <w:b/>
          <w:color w:val="0F7C7B"/>
        </w:rPr>
        <w:t xml:space="preserve">Boundary Setting Guide — </w:t>
      </w:r>
      <w:r>
        <w:t>Write a prompt instructing the AI to guide the user through establishing healthy boundaries, including clear communication techniques and respectful enforcement strategies. Ask for a table listing common boundary scenarios and recommended responses. Include sample scripts for boundary conversations and a critique of vague vs. direct phrasing. Simulate user practice sessions and the AI’s feedback on boundary clarity.</w:t>
      </w:r>
    </w:p>
    <w:p>
      <w:pPr>
        <w:numPr>
          <w:ilvl w:val="0"/>
          <w:numId w:val="10"/>
        </w:numPr>
        <w:keepLines/>
      </w:pPr>
      <w:r>
        <w:rPr>
          <w:b/>
          <w:color w:val="0F7C7B"/>
        </w:rPr>
        <w:t xml:space="preserve">Mutual Goal Alignment — </w:t>
      </w:r>
      <w:r>
        <w:t>Write a prompt asking the AI to facilitate a mutual goal alignment exercise, instructing users to co-create shared relationship goals and individual aspirations. Ask for a template matrix mapping each person’s goals alongside shared objectives. Provide a workflow for negotiating and prioritizing goals collaboratively. Simulate the AI mediating goal conflicts and proposing compromise options.</w:t>
      </w:r>
    </w:p>
    <w:p>
      <w:pPr>
        <w:numPr>
          <w:ilvl w:val="0"/>
          <w:numId w:val="10"/>
        </w:numPr>
        <w:keepLines/>
      </w:pPr>
      <w:r>
        <w:rPr>
          <w:b/>
          <w:color w:val="0F7C7B"/>
        </w:rPr>
        <w:t xml:space="preserve">Feedback Exchange Framework — </w:t>
      </w:r>
      <w:r>
        <w:t>Write a prompt that tells the AI to set up a feedback exchange framework where partners or friends share constructive feedback using a structured format. Ask for a feedback sandwich template and guidelines on timing and tone. Include examples of effective and harmful feedback exchanges. Simulate AI-led practice sessions demonstrating feedback delivery and receipt.</w:t>
      </w:r>
    </w:p>
    <w:p>
      <w:pPr>
        <w:numPr>
          <w:ilvl w:val="0"/>
          <w:numId w:val="10"/>
        </w:numPr>
        <w:keepLines/>
      </w:pPr>
      <w:r>
        <w:rPr>
          <w:b/>
          <w:color w:val="0F7C7B"/>
        </w:rPr>
        <w:t xml:space="preserve">Emotional Check-In Workflow — </w:t>
      </w:r>
      <w:r>
        <w:t>Write a prompt instructing the AI to establish an emotional check-in workflow with scheduled questions, safe spaces for sharing, and follow-up actions. Ask for a weekly check-in template with question categories (stress, joy, needs). Provide sample check-in dialogues and a critique section on question phrasing. Simulate the AI analyzing check-in data and recommending responsive actions.</w:t>
      </w:r>
    </w:p>
    <w:p>
      <w:pPr>
        <w:numPr>
          <w:ilvl w:val="0"/>
          <w:numId w:val="10"/>
        </w:numPr>
        <w:keepLines/>
      </w:pPr>
      <w:r>
        <w:rPr>
          <w:b/>
          <w:color w:val="0F7C7B"/>
        </w:rPr>
        <w:t xml:space="preserve">Quality Time Scheduling — </w:t>
      </w:r>
      <w:r>
        <w:t>Write a prompt directing the AI to plan quality time activities by mapping user and partner availability, interests, and budget constraints. Ask for a scheduling matrix with activity options ranked by connection potential. Include examples of low-, mid-, and high-effort activities. Simulate the AI adjusting the plan based on changing schedules and new preferences.</w:t>
      </w:r>
    </w:p>
    <w:p>
      <w:pPr>
        <w:numPr>
          <w:ilvl w:val="0"/>
          <w:numId w:val="10"/>
        </w:numPr>
        <w:keepLines/>
      </w:pPr>
      <w:r>
        <w:rPr>
          <w:b/>
          <w:color w:val="0F7C7B"/>
        </w:rPr>
        <w:t xml:space="preserve">Shared Experience Simulation — </w:t>
      </w:r>
      <w:r>
        <w:t>Write a prompt instructing the AI to simulate creating shared experiences through mini-projects, trips, or creative collaborations. Ask for a step-by-step checklist, role assignments, and potential pitfalls. Provide example project outlines and a timeline diagram. Simulate project kick-off and user–AI status updates throughout the journey.</w:t>
      </w:r>
    </w:p>
    <w:p>
      <w:pPr>
        <w:numPr>
          <w:ilvl w:val="0"/>
          <w:numId w:val="10"/>
        </w:numPr>
        <w:keepLines/>
      </w:pPr>
      <w:r>
        <w:rPr>
          <w:b/>
          <w:color w:val="0F7C7B"/>
        </w:rPr>
        <w:t xml:space="preserve">Vulnerability Conversation — </w:t>
      </w:r>
      <w:r>
        <w:t>Write a prompt asking the AI to guide a vulnerability conversation, offering prompts for sharing insecurities, past experiences, and aspirations. Require conversation question lists and safe-response guidelines. Include examples of healthy vulnerability disclosures and associated empathetic responses. Simulate iterative deepening of trust as the conversation progresses.</w:t>
      </w:r>
    </w:p>
    <w:p>
      <w:pPr>
        <w:numPr>
          <w:ilvl w:val="0"/>
          <w:numId w:val="10"/>
        </w:numPr>
        <w:keepLines/>
      </w:pPr>
      <w:r>
        <w:rPr>
          <w:b/>
          <w:color w:val="0F7C7B"/>
        </w:rPr>
        <w:t xml:space="preserve">Affection Language Mapping — </w:t>
      </w:r>
      <w:r>
        <w:t>Write a prompt instructing the AI to map preferred affection languages (words of affirmation, touch, acts of service, quality time, gifts) for both partners. Ask for a chart listing definitions, examples, and intensity scales. Provide sample prompts for discovering preferences and negotiating differences. Simulate preference mapping feedback and AI’s personalized affection suggestions.</w:t>
      </w:r>
    </w:p>
    <w:p>
      <w:pPr>
        <w:numPr>
          <w:ilvl w:val="0"/>
          <w:numId w:val="10"/>
        </w:numPr>
        <w:keepLines/>
      </w:pPr>
      <w:r>
        <w:rPr>
          <w:b/>
          <w:color w:val="0F7C7B"/>
        </w:rPr>
        <w:t xml:space="preserve">Collaborative Project Plan — </w:t>
      </w:r>
      <w:r>
        <w:t>Write a prompt directing the AI to design a collaborative relationship project (e.g., cooking challenge or fitness regimen), specifying roles, timelines, and success metrics. Ask for a project charter and Gantt chart. Include sample collaboration exercises and checkpoint ceremonies. Simulate progress tracking and AI’s adjustment of project scope based on engagement levels.</w:t>
      </w:r>
    </w:p>
    <w:p>
      <w:r>
        <w:br w:type="page"/>
      </w:r>
    </w:p>
    <w:p>
      <w:pPr>
        <w:pStyle w:val="Heading1"/>
      </w:pPr>
      <w:r>
        <w:t>Dating &amp; Self-Confidence</w:t>
      </w:r>
    </w:p>
    <w:p>
      <w:pPr>
        <w:spacing w:after="200"/>
      </w:pPr>
      <w:r>
        <w:t>15 prompts</w:t>
      </w:r>
    </w:p>
    <w:p>
      <w:pPr>
        <w:numPr>
          <w:ilvl w:val="0"/>
          <w:numId w:val="10"/>
        </w:numPr>
        <w:keepLines/>
      </w:pPr>
      <w:r>
        <w:rPr>
          <w:b/>
          <w:color w:val="0F7C7B"/>
        </w:rPr>
        <w:t xml:space="preserve">Self-Confidence Assessment — </w:t>
      </w:r>
      <w:r>
        <w:t>Write a prompt instructing the AI to assess the user’s dating self-confidence through a structured questionnaire covering self-image, communication comfort, and past experiences. Ask for a scoring rubric mapping responses to confidence levels. Provide a feedback report highlighting strengths and growth areas. Simulate an AI-coaching dialogue offering personalized confidence-building exercises.</w:t>
      </w:r>
    </w:p>
    <w:p>
      <w:pPr>
        <w:numPr>
          <w:ilvl w:val="0"/>
          <w:numId w:val="10"/>
        </w:numPr>
        <w:keepLines/>
      </w:pPr>
      <w:r>
        <w:rPr>
          <w:b/>
          <w:color w:val="0F7C7B"/>
        </w:rPr>
        <w:t xml:space="preserve">Positive Self-Talk Engine — </w:t>
      </w:r>
      <w:r>
        <w:t>Write a prompt directing the AI to generate positive self-talk scripts tailored to the user’s insecurities, including reframing negative thoughts and reinforcing affirmations. Ask for three daily self-talk routines with timing recommendations. Provide examples of negative-to-positive thought transformations. Simulate the AI’s reminder system and user progress logs.</w:t>
      </w:r>
    </w:p>
    <w:p>
      <w:pPr>
        <w:numPr>
          <w:ilvl w:val="0"/>
          <w:numId w:val="10"/>
        </w:numPr>
        <w:keepLines/>
      </w:pPr>
      <w:r>
        <w:rPr>
          <w:b/>
          <w:color w:val="0F7C7B"/>
        </w:rPr>
        <w:t xml:space="preserve">Attraction Profile Development — </w:t>
      </w:r>
      <w:r>
        <w:t>Compose a prompt instructing the AI to help the user develop an attraction profile by identifying personal strengths, unique qualities, and target traits in a partner. Ask for a profile template with sections for traits, values, and examples. Provide sample completed profiles and critique weak statements. Simulate a coaching session where the AI adjusts the profile based on user feedback.</w:t>
      </w:r>
    </w:p>
    <w:p>
      <w:pPr>
        <w:numPr>
          <w:ilvl w:val="0"/>
          <w:numId w:val="10"/>
        </w:numPr>
        <w:keepLines/>
      </w:pPr>
      <w:r>
        <w:rPr>
          <w:b/>
          <w:color w:val="0F7C7B"/>
        </w:rPr>
        <w:t xml:space="preserve">First-Impression Script — </w:t>
      </w:r>
      <w:r>
        <w:t>Write a prompt that tells the AI to craft a first-impression script for a dating scenario, including opening lines, body language cues, and conversation starters. Ask for three variations tailored to different contexts (coffee, bar, online match). Provide sample dialogues with effective pacing and tone. Simulate AI feedback on script rehearsals, adjusting for authenticity and confidence display.</w:t>
      </w:r>
    </w:p>
    <w:p>
      <w:pPr>
        <w:numPr>
          <w:ilvl w:val="0"/>
          <w:numId w:val="10"/>
        </w:numPr>
        <w:keepLines/>
      </w:pPr>
      <w:r>
        <w:rPr>
          <w:b/>
          <w:color w:val="0F7C7B"/>
        </w:rPr>
        <w:t xml:space="preserve">Body Language Calibration — </w:t>
      </w:r>
      <w:r>
        <w:t>Compose a prompt directing the AI to analyze common dating body language signals, offering instructions on posture, eye contact, and gestures. Ask for before-and-after examples demonstrating confident vs. closed-off body language. Provide a checklist for daily practice. Simulate a practice video analysis and AI coaching on non-verbal cues.</w:t>
      </w:r>
    </w:p>
    <w:p>
      <w:pPr>
        <w:numPr>
          <w:ilvl w:val="0"/>
          <w:numId w:val="10"/>
        </w:numPr>
        <w:keepLines/>
      </w:pPr>
      <w:r>
        <w:rPr>
          <w:b/>
          <w:color w:val="0F7C7B"/>
        </w:rPr>
        <w:t xml:space="preserve">Compliment Confidence Drill — </w:t>
      </w:r>
      <w:r>
        <w:t>Write a prompt instructing the AI to create a compliment confidence drill where the user practices genuine compliments, varying content and delivery style. Ask for a list of safe compliment categories and examples. Provide a feedback template evaluating sincerity and impact. Simulate AI role-play receiving the compliments and offering improvement suggestions.</w:t>
      </w:r>
    </w:p>
    <w:p>
      <w:pPr>
        <w:numPr>
          <w:ilvl w:val="0"/>
          <w:numId w:val="10"/>
        </w:numPr>
        <w:keepLines/>
      </w:pPr>
      <w:r>
        <w:rPr>
          <w:b/>
          <w:color w:val="0F7C7B"/>
        </w:rPr>
        <w:t xml:space="preserve">Authentic Storytelling Guide — </w:t>
      </w:r>
      <w:r>
        <w:t>Compose a prompt telling the AI to guide the user in crafting authentic personal stories for dating conversations, balancing vulnerability and positivity. Ask for story structural templates and example anecdotes. Provide critique points on over-sharing or flat narratives. Simulate AI practice sessions delivering stories and adjusting for impact.</w:t>
      </w:r>
    </w:p>
    <w:p>
      <w:pPr>
        <w:numPr>
          <w:ilvl w:val="0"/>
          <w:numId w:val="10"/>
        </w:numPr>
        <w:keepLines/>
      </w:pPr>
      <w:r>
        <w:rPr>
          <w:b/>
          <w:color w:val="0F7C7B"/>
        </w:rPr>
        <w:t xml:space="preserve">Approach Anxiety Simulation — </w:t>
      </w:r>
      <w:r>
        <w:t>Write a prompt directing the AI to simulate approach anxiety scenarios through role-play, asking the user to initiate conversations in challenging situations. Provide a step-by-step exposure plan with increasing difficulty. Ask for coping strategy breakdowns and physiological cue management. Simulate multiple practice rounds and AI’s supportive debriefs.</w:t>
      </w:r>
    </w:p>
    <w:p>
      <w:pPr>
        <w:numPr>
          <w:ilvl w:val="0"/>
          <w:numId w:val="10"/>
        </w:numPr>
        <w:keepLines/>
      </w:pPr>
      <w:r>
        <w:rPr>
          <w:b/>
          <w:color w:val="0F7C7B"/>
        </w:rPr>
        <w:t xml:space="preserve">Conversational Opener Templates — </w:t>
      </w:r>
      <w:r>
        <w:t>Create a prompt instructing the AI to generate 20 conversational openers tailored to online dating profiles, incorporating profile cues and humor. Ask for templates with placeholders for personalized details. Provide sample message examples and critique sections identifying spam triggers. Simulate AI’s performance metrics on openers sent to mock profiles.</w:t>
      </w:r>
    </w:p>
    <w:p>
      <w:pPr>
        <w:numPr>
          <w:ilvl w:val="0"/>
          <w:numId w:val="10"/>
        </w:numPr>
        <w:keepLines/>
      </w:pPr>
      <w:r>
        <w:rPr>
          <w:b/>
          <w:color w:val="0F7C7B"/>
        </w:rPr>
        <w:t xml:space="preserve">Flirting Style Adaptation — </w:t>
      </w:r>
      <w:r>
        <w:t>Write a prompt instructing the AI to help the user adapt flirting styles (playful, witty, sincere) by providing sample lines, tone tips, and context cues. Ask for a comparison table of style pros and cons. Provide script examples for each style. Simulate user selection of style and AI refining lines to match personality.</w:t>
      </w:r>
    </w:p>
    <w:p>
      <w:pPr>
        <w:numPr>
          <w:ilvl w:val="0"/>
          <w:numId w:val="10"/>
        </w:numPr>
        <w:keepLines/>
      </w:pPr>
      <w:r>
        <w:rPr>
          <w:b/>
          <w:color w:val="0F7C7B"/>
        </w:rPr>
        <w:t xml:space="preserve">Personal Grooming Plan — </w:t>
      </w:r>
      <w:r>
        <w:t>Compose a prompt telling the AI to build a personal grooming and style plan that enhances confidence, covering wardrobe basics, grooming routines, and scent selection. Ask for weekly schedule and budget guidelines. Provide example outfits and grooming checklists. Simulate AI’s feedback on submitted user photos and style recommendations.</w:t>
      </w:r>
    </w:p>
    <w:p>
      <w:pPr>
        <w:numPr>
          <w:ilvl w:val="0"/>
          <w:numId w:val="10"/>
        </w:numPr>
        <w:keepLines/>
      </w:pPr>
      <w:r>
        <w:rPr>
          <w:b/>
          <w:color w:val="0F7C7B"/>
        </w:rPr>
        <w:t xml:space="preserve">Social Circle Expansion — </w:t>
      </w:r>
      <w:r>
        <w:t>Write a prompt directing the AI to develop a social circle expansion plan, recommending networking events, hobbies, or online groups aligned with dating goals. Ask for a step-by-step engagement roadmap and conversation starter prompts. Provide simulation of membership requests and event check-in scripts. Simulate AI’s follow-up plan post-event to cement connections.</w:t>
      </w:r>
    </w:p>
    <w:p>
      <w:pPr>
        <w:numPr>
          <w:ilvl w:val="0"/>
          <w:numId w:val="10"/>
        </w:numPr>
        <w:keepLines/>
      </w:pPr>
      <w:r>
        <w:rPr>
          <w:b/>
          <w:color w:val="0F7C7B"/>
        </w:rPr>
        <w:t xml:space="preserve">Mindset Reframe Workshop — </w:t>
      </w:r>
      <w:r>
        <w:t>Compose a prompt instructing the AI to lead a mindset reframe workshop focused on shifting from scarcity to abundance in dating. Ask for journaling prompts, cognitive reframing exercises, and group discussion guides. Provide sample reframes for common limiting beliefs. Simulate group feedback session and AI’s adjustment of workshop flow.</w:t>
      </w:r>
    </w:p>
    <w:p>
      <w:pPr>
        <w:numPr>
          <w:ilvl w:val="0"/>
          <w:numId w:val="10"/>
        </w:numPr>
        <w:keepLines/>
      </w:pPr>
      <w:r>
        <w:rPr>
          <w:b/>
          <w:color w:val="0F7C7B"/>
        </w:rPr>
        <w:t xml:space="preserve">Rejection Resilience Training — </w:t>
      </w:r>
      <w:r>
        <w:t>Write a prompt directing the AI to design a rejection resilience training module with exposure tasks, reflection journals, and coping strategies. Ask for role-play scripts of rejection scenarios and recovery scripts. Provide resilience metrics monitoring and simulation of self-talk adjustments. Simulate daily resilience drills and AI’s performance summary.</w:t>
      </w:r>
    </w:p>
    <w:p>
      <w:pPr>
        <w:numPr>
          <w:ilvl w:val="0"/>
          <w:numId w:val="10"/>
        </w:numPr>
        <w:keepLines/>
      </w:pPr>
      <w:r>
        <w:rPr>
          <w:b/>
          <w:color w:val="0F7C7B"/>
        </w:rPr>
        <w:t xml:space="preserve">Date Debrief Journal — </w:t>
      </w:r>
      <w:r>
        <w:t>Compose a prompt instructing the AI to create a date debrief journal template that prompts the user to record reflections on feelings, successes, and areas for improvement. Ask for structured reflection questions and rating scales. Provide sample debrief entries. Simulate AI-generated insights across multiple dates and recommended focus areas.</w:t>
      </w:r>
    </w:p>
    <w:p>
      <w:r>
        <w:br w:type="page"/>
      </w:r>
    </w:p>
    <w:p>
      <w:pPr>
        <w:pStyle w:val="Heading1"/>
      </w:pPr>
      <w:r>
        <w:t>Engaging Dialogue Triggers</w:t>
      </w:r>
    </w:p>
    <w:p>
      <w:pPr>
        <w:spacing w:after="200"/>
      </w:pPr>
      <w:r>
        <w:t>20 prompts</w:t>
      </w:r>
    </w:p>
    <w:p>
      <w:pPr>
        <w:numPr>
          <w:ilvl w:val="0"/>
          <w:numId w:val="10"/>
        </w:numPr>
        <w:keepLines/>
      </w:pPr>
      <w:r>
        <w:rPr>
          <w:b/>
          <w:color w:val="0F7C7B"/>
        </w:rPr>
        <w:t xml:space="preserve">Open-Ended Question Bank — </w:t>
      </w:r>
      <w:r>
        <w:t>Write a prompt instructing the AI to generate a bank of 25 open-ended questions designed to spark meaningful conversation. Ask for categories such as personal interests, values, and experiences. Provide examples of follow-up probes to deepen dialogue. Simulate a dialogue where the AI selects and refines questions based on user responses.</w:t>
      </w:r>
    </w:p>
    <w:p>
      <w:pPr>
        <w:numPr>
          <w:ilvl w:val="0"/>
          <w:numId w:val="10"/>
        </w:numPr>
        <w:keepLines/>
      </w:pPr>
      <w:r>
        <w:rPr>
          <w:b/>
          <w:color w:val="0F7C7B"/>
        </w:rPr>
        <w:t xml:space="preserve">Contextual Follow-Up Guide — </w:t>
      </w:r>
      <w:r>
        <w:t>Compose a prompt asking the AI to create a contextual follow-up guide that teaches how to build on previous statements with reflective and exploratory questions. Require a table mapping initial statements to ideal follow-up prompts. Provide sample exchanges illustrating effective context awareness. Simulate AI generating follow-ups in real time during a practice conversation.</w:t>
      </w:r>
    </w:p>
    <w:p>
      <w:pPr>
        <w:numPr>
          <w:ilvl w:val="0"/>
          <w:numId w:val="10"/>
        </w:numPr>
        <w:keepLines/>
      </w:pPr>
      <w:r>
        <w:rPr>
          <w:b/>
          <w:color w:val="0F7C7B"/>
        </w:rPr>
        <w:t xml:space="preserve">Curiosity Provoker Templates — </w:t>
      </w:r>
      <w:r>
        <w:t>Develop a prompt directing the AI to craft curiosity provoker templates like “What if…?” and “How did you…” designed to unveil deeper insights. Ask for five variants for each template type. Provide a usage guide explaining when to apply each template. Simulate AI-driven practice sessions applying templates to random topics.</w:t>
      </w:r>
    </w:p>
    <w:p>
      <w:pPr>
        <w:numPr>
          <w:ilvl w:val="0"/>
          <w:numId w:val="10"/>
        </w:numPr>
        <w:keepLines/>
      </w:pPr>
      <w:r>
        <w:rPr>
          <w:b/>
          <w:color w:val="0F7C7B"/>
        </w:rPr>
        <w:t xml:space="preserve">Storytelling Prompts Sequence — </w:t>
      </w:r>
      <w:r>
        <w:t>Write a prompt instructing the AI to create a sequence of storytelling prompts that guide a partner to share personal anecdotes in a structured manner. Ask for three-part story outlines: setup, conflict, resolution. Provide example prompts for each phase. Simulate the AI facilitating a storytelling circle with critique on narrative flow.</w:t>
      </w:r>
    </w:p>
    <w:p>
      <w:pPr>
        <w:numPr>
          <w:ilvl w:val="0"/>
          <w:numId w:val="10"/>
        </w:numPr>
        <w:keepLines/>
      </w:pPr>
      <w:r>
        <w:rPr>
          <w:b/>
          <w:color w:val="0F7C7B"/>
        </w:rPr>
        <w:t xml:space="preserve">Reflective Inquiry Starters — </w:t>
      </w:r>
      <w:r>
        <w:t>Compose a prompt instructing the AI to generate reflective inquiry starters that encourage introspection, such as “What did you learn from…?” and “How did that shape…?” Ask for ten starters with contextual usage suggestions. Provide examples of effective and ineffective reflective questions. Simulate AI-guided reflection session with user-provided events.</w:t>
      </w:r>
    </w:p>
    <w:p>
      <w:pPr>
        <w:numPr>
          <w:ilvl w:val="0"/>
          <w:numId w:val="10"/>
        </w:numPr>
        <w:keepLines/>
      </w:pPr>
      <w:r>
        <w:rPr>
          <w:b/>
          <w:color w:val="0F7C7B"/>
        </w:rPr>
        <w:t xml:space="preserve">Humor Integration Cues — </w:t>
      </w:r>
      <w:r>
        <w:t>Write a prompt asking the AI to teach safe humor cues for conversations, including timing, self-deprecation, and observational humor. Request a list of 10 humor prompt examples with context annotations. Include a checklist of humor risk factors to avoid offensiveness. Simulate practice dialogue incorporating humor and AI’s humor quality feedback.</w:t>
      </w:r>
    </w:p>
    <w:p>
      <w:pPr>
        <w:numPr>
          <w:ilvl w:val="0"/>
          <w:numId w:val="10"/>
        </w:numPr>
        <w:keepLines/>
      </w:pPr>
      <w:r>
        <w:rPr>
          <w:b/>
          <w:color w:val="0F7C7B"/>
        </w:rPr>
        <w:t xml:space="preserve">Shared Interest Discovery — </w:t>
      </w:r>
      <w:r>
        <w:t>Compose a prompt instructing the AI to design a shared interest discovery exercise by prompting both parties with parallel questions and analyzing overlaps. Ask for question pairs and a Venn diagram template to visualize common ground. Provide sample completed diagrams. Simulate AI facilitating an exercise and summarizing shared interests for further exploration.</w:t>
      </w:r>
    </w:p>
    <w:p>
      <w:pPr>
        <w:numPr>
          <w:ilvl w:val="0"/>
          <w:numId w:val="10"/>
        </w:numPr>
        <w:keepLines/>
      </w:pPr>
      <w:r>
        <w:rPr>
          <w:b/>
          <w:color w:val="0F7C7B"/>
        </w:rPr>
        <w:t xml:space="preserve">Depth Digging Technique — </w:t>
      </w:r>
      <w:r>
        <w:t>Write a prompt directing the AI to teach a depth digging technique that uses iterative “why” and “how” questions to uncover motivations. Ask for a flowchart illustrating question loops and stop conditions. Provide scripted examples of shallow vs. deep exchanges. Simulate the AI guiding five iterative loops on a user-provided topic.</w:t>
      </w:r>
    </w:p>
    <w:p>
      <w:pPr>
        <w:numPr>
          <w:ilvl w:val="0"/>
          <w:numId w:val="10"/>
        </w:numPr>
        <w:keepLines/>
      </w:pPr>
      <w:r>
        <w:rPr>
          <w:b/>
          <w:color w:val="0F7C7B"/>
        </w:rPr>
        <w:t xml:space="preserve">Value-Based Questions — </w:t>
      </w:r>
      <w:r>
        <w:t>Develop a prompt asking the AI to generate questions that reveal core values, such as “What do you stand for when…?” and “Which principles guide your decisions?” Request a categorized list by value domain (e.g., integrity, creativity). Provide examples of follow-up questions. Simulate AI-driven value elicitation and mapping results to personal narratives.</w:t>
      </w:r>
    </w:p>
    <w:p>
      <w:pPr>
        <w:numPr>
          <w:ilvl w:val="0"/>
          <w:numId w:val="10"/>
        </w:numPr>
        <w:keepLines/>
      </w:pPr>
      <w:r>
        <w:rPr>
          <w:b/>
          <w:color w:val="0F7C7B"/>
        </w:rPr>
        <w:t xml:space="preserve">Opinion Solicitation Frames — </w:t>
      </w:r>
      <w:r>
        <w:t>Compose a prompt instructing the AI to create opinion solicitation frames like “How do you feel about…?” and “What’s your take on…?”, including variations for delicate topics. Ask for usage guidelines to maintain respect and openness. Provide sample dialogues incorporating each frame. Simulate AI scenario with differing opinions and moderation strategies.</w:t>
      </w:r>
    </w:p>
    <w:p>
      <w:pPr>
        <w:numPr>
          <w:ilvl w:val="0"/>
          <w:numId w:val="10"/>
        </w:numPr>
        <w:keepLines/>
      </w:pPr>
      <w:r>
        <w:rPr>
          <w:b/>
          <w:color w:val="0F7C7B"/>
        </w:rPr>
        <w:t xml:space="preserve">Challenge-Based Triggers — </w:t>
      </w:r>
      <w:r>
        <w:t>Write a prompt asking the AI to propose challenge-based triggers, such as hypothetical puzzles or dilemmas, to spark debate and co-creation. Ask for five challenge templates with instructions. Include solution frameworks and critique of collaborative vs. competitive prompts. Simulate AI facilitating a challenge round and summarizing group insights.</w:t>
      </w:r>
    </w:p>
    <w:p>
      <w:pPr>
        <w:numPr>
          <w:ilvl w:val="0"/>
          <w:numId w:val="10"/>
        </w:numPr>
        <w:keepLines/>
      </w:pPr>
      <w:r>
        <w:rPr>
          <w:b/>
          <w:color w:val="0F7C7B"/>
        </w:rPr>
        <w:t xml:space="preserve">Analogy and Metaphor Starter — </w:t>
      </w:r>
      <w:r>
        <w:t>Compose a prompt directing the AI to generate analogy and metaphor starters like “It’s like…” or “Imagine if…”, designed to clarify abstract concepts. Ask for ten starters with example topics. Provide guidance on selecting apt metaphors. Simulate AI using metaphors to explain a complex idea and assessing clarity improvements.</w:t>
      </w:r>
    </w:p>
    <w:p>
      <w:pPr>
        <w:numPr>
          <w:ilvl w:val="0"/>
          <w:numId w:val="10"/>
        </w:numPr>
        <w:keepLines/>
      </w:pPr>
      <w:r>
        <w:rPr>
          <w:b/>
          <w:color w:val="0F7C7B"/>
        </w:rPr>
        <w:t xml:space="preserve">Hypothetical Scenario Prompts — </w:t>
      </w:r>
      <w:r>
        <w:t>Write a prompt instructing the AI to craft hypothetical scenario prompts that encourage creative thinking, such as “What would happen if…?” with multiple outcome branches. Ask for a scenario generator with at least five templates. Provide workflow diagram for exploring scenario paths. Simulate AI-led scenario exploration yielding diverse perspectives.</w:t>
      </w:r>
    </w:p>
    <w:p>
      <w:pPr>
        <w:numPr>
          <w:ilvl w:val="0"/>
          <w:numId w:val="10"/>
        </w:numPr>
        <w:keepLines/>
      </w:pPr>
      <w:r>
        <w:rPr>
          <w:b/>
          <w:color w:val="0F7C7B"/>
        </w:rPr>
        <w:t xml:space="preserve">Historical Comparison Questions — </w:t>
      </w:r>
      <w:r>
        <w:t>Develop a prompt that tells the AI to formulate historical comparison questions like “How is this similar to…?” linking current topics to past events. Ask for five comparison templates with context notes. Provide example question-answer pairs illustrating depth. Simulate AI facilitating a reflective discussion mapping history to present challenges.</w:t>
      </w:r>
    </w:p>
    <w:p>
      <w:pPr>
        <w:numPr>
          <w:ilvl w:val="0"/>
          <w:numId w:val="10"/>
        </w:numPr>
        <w:keepLines/>
      </w:pPr>
      <w:r>
        <w:rPr>
          <w:b/>
          <w:color w:val="0F7C7B"/>
        </w:rPr>
        <w:t xml:space="preserve">Future Self Projections — </w:t>
      </w:r>
      <w:r>
        <w:t>Compose a prompt directing the AI to guide users through future self projection questions like “Where do you see yourself in…?” Ask for five projection prompts with timeline variants. Provide table for mapping projections to current actions. Simulate AI feedback aligning current behavior to projected visions.</w:t>
      </w:r>
    </w:p>
    <w:p>
      <w:pPr>
        <w:numPr>
          <w:ilvl w:val="0"/>
          <w:numId w:val="10"/>
        </w:numPr>
        <w:keepLines/>
      </w:pPr>
      <w:r>
        <w:rPr>
          <w:b/>
          <w:color w:val="0F7C7B"/>
        </w:rPr>
        <w:t xml:space="preserve">Emotional Scale Check-Ins — </w:t>
      </w:r>
      <w:r>
        <w:t>Write a prompt instructing the AI to create emotional scale check-in questions like “On a scale of 1–10, how…?” paired with follow-up exploration prompts. Ask for ten scale-based questions across emotional domains. Provide sample response interpretations. Simulate an AI-guided check-in session and summary analysis.</w:t>
      </w:r>
    </w:p>
    <w:p>
      <w:pPr>
        <w:numPr>
          <w:ilvl w:val="0"/>
          <w:numId w:val="10"/>
        </w:numPr>
        <w:keepLines/>
      </w:pPr>
      <w:r>
        <w:rPr>
          <w:b/>
          <w:color w:val="0F7C7B"/>
        </w:rPr>
        <w:t xml:space="preserve">Cultural Curiosity Prompts — </w:t>
      </w:r>
      <w:r>
        <w:t>Compose a prompt telling the AI to produce cultural curiosity prompts that explore traditions, languages, and rituals, encouraging cultural exchange. Ask for ten prompts with explanations of cultural sensitivity guidelines. Provide examples of follow-up learning resources. Simulate AI summarizing user-shared cultural insights and formatting a shared learning plan.</w:t>
      </w:r>
    </w:p>
    <w:p>
      <w:pPr>
        <w:numPr>
          <w:ilvl w:val="0"/>
          <w:numId w:val="10"/>
        </w:numPr>
        <w:keepLines/>
      </w:pPr>
      <w:r>
        <w:rPr>
          <w:b/>
          <w:color w:val="0F7C7B"/>
        </w:rPr>
        <w:t xml:space="preserve">Sensory Experience Questions — </w:t>
      </w:r>
      <w:r>
        <w:t>Write a prompt directing the AI to generate sensory experience questions like “What did you see, hear, smell?” to deepen descriptions. Ask for categories for each sense with five questions per category. Provide usage guide on pacing to avoid overload. Simulate AI-led sensory recall session and narrative enrichment recommendations.</w:t>
      </w:r>
    </w:p>
    <w:p>
      <w:pPr>
        <w:numPr>
          <w:ilvl w:val="0"/>
          <w:numId w:val="10"/>
        </w:numPr>
        <w:keepLines/>
      </w:pPr>
      <w:r>
        <w:rPr>
          <w:b/>
          <w:color w:val="0F7C7B"/>
        </w:rPr>
        <w:t xml:space="preserve">Moral Dilemma Starters — </w:t>
      </w:r>
      <w:r>
        <w:t>Develop a prompt instructing the AI to craft moral dilemma starters such as “Would you choose… if …?” with ethical trade-offs. Ask for five dilemma templates and discussion frameworks. Provide a table mapping dilemmas to value domains. Simulate AI-facilitated debate and summary of ethical reasoning patterns.</w:t>
      </w:r>
    </w:p>
    <w:p>
      <w:pPr>
        <w:numPr>
          <w:ilvl w:val="0"/>
          <w:numId w:val="10"/>
        </w:numPr>
        <w:keepLines/>
      </w:pPr>
      <w:r>
        <w:rPr>
          <w:b/>
          <w:color w:val="0F7C7B"/>
        </w:rPr>
        <w:t xml:space="preserve">Appreciation Inquiry Sequence — </w:t>
      </w:r>
      <w:r>
        <w:t>Compose a prompt asking the AI to establish an appreciation inquiry sequence with prompts like “What do you appreciate most about…?”, teaching how to express genuine gratitude in dialogue. Ask for flowchart of inquiry-to-response steps. Provide sample appreciation statements. Simulate AI practice session capturing authentic expressions and feedback.</w:t>
      </w:r>
    </w:p>
    <w:p>
      <w:r>
        <w:br w:type="page"/>
      </w:r>
    </w:p>
    <w:p>
      <w:pPr>
        <w:pStyle w:val="Heading1"/>
      </w:pPr>
      <w:r>
        <w:t>Reflective Inquiry &amp; Bonding Catalysts</w:t>
      </w:r>
    </w:p>
    <w:p>
      <w:pPr>
        <w:spacing w:after="200"/>
      </w:pPr>
      <w:r>
        <w:t>15 prompts</w:t>
      </w:r>
    </w:p>
    <w:p>
      <w:pPr>
        <w:numPr>
          <w:ilvl w:val="0"/>
          <w:numId w:val="10"/>
        </w:numPr>
        <w:keepLines/>
      </w:pPr>
      <w:r>
        <w:rPr>
          <w:b/>
          <w:color w:val="0F7C7B"/>
        </w:rPr>
        <w:t xml:space="preserve">Meaningful Memory Recall — </w:t>
      </w:r>
      <w:r>
        <w:t>Write a prompt directing the AI to guide users through recalling a shared meaningful memory, prompting details of sights, emotions, and key moments. Ask for structured reflection questions and a memory timeline diagram. Provide sample memory narratives and critique areas lacking sensory detail. Simulate AI-facilitated memory recounting and emotional resonance assessment.</w:t>
      </w:r>
    </w:p>
    <w:p>
      <w:pPr>
        <w:numPr>
          <w:ilvl w:val="0"/>
          <w:numId w:val="10"/>
        </w:numPr>
        <w:keepLines/>
      </w:pPr>
      <w:r>
        <w:rPr>
          <w:b/>
          <w:color w:val="0F7C7B"/>
        </w:rPr>
        <w:t xml:space="preserve">Shared Values Exploration — </w:t>
      </w:r>
      <w:r>
        <w:t>Compose a prompt instructing the AI to facilitate shared values exploration by listing core beliefs and identifying overlaps. Ask for a values inventory table and Venn diagram visualization. Provide reflection questions to probe value origins. Simulate a dialogue discovering shared values and planning aligned actions.</w:t>
      </w:r>
    </w:p>
    <w:p>
      <w:pPr>
        <w:numPr>
          <w:ilvl w:val="0"/>
          <w:numId w:val="10"/>
        </w:numPr>
        <w:keepLines/>
      </w:pPr>
      <w:r>
        <w:rPr>
          <w:b/>
          <w:color w:val="0F7C7B"/>
        </w:rPr>
        <w:t xml:space="preserve">Life Milestone Reflection — </w:t>
      </w:r>
      <w:r>
        <w:t>Write a prompt telling the AI to help users reflect on major life milestones by creating a milestone map with dates, emotions, and lessons learned. Ask for a horizontal timeline chart and example milestone entries. Provide critique on milestone significance depth. Simulate AI guiding milestone selection and thematic linking for bonding discussions.</w:t>
      </w:r>
    </w:p>
    <w:p>
      <w:pPr>
        <w:numPr>
          <w:ilvl w:val="0"/>
          <w:numId w:val="10"/>
        </w:numPr>
        <w:keepLines/>
      </w:pPr>
      <w:r>
        <w:rPr>
          <w:b/>
          <w:color w:val="0F7C7B"/>
        </w:rPr>
        <w:t xml:space="preserve">Personal Passion Probe — </w:t>
      </w:r>
      <w:r>
        <w:t>Develop a prompt directing the AI to probe personal passions by asking “What activity makes you lose track of time?” and follow-up “Why?”. Require a table mapping passions to personality traits. Provide example passion narratives. Simulate the AI connecting user passions and suggesting joint passion projects.</w:t>
      </w:r>
    </w:p>
    <w:p>
      <w:pPr>
        <w:numPr>
          <w:ilvl w:val="0"/>
          <w:numId w:val="10"/>
        </w:numPr>
        <w:keepLines/>
      </w:pPr>
      <w:r>
        <w:rPr>
          <w:b/>
          <w:color w:val="0F7C7B"/>
        </w:rPr>
        <w:t xml:space="preserve">Core Belief Examination — </w:t>
      </w:r>
      <w:r>
        <w:t>Compose a prompt instructing the AI to examine core beliefs by prompting users to articulate “I believe…” statements and challenge their origins. Ask for a belief-analysis matrix outlining supportive evidence vs. counterexamples. Provide critique of unexamined beliefs. Simulate AI-led re-evaluation of belief statements and alternate perspectives.</w:t>
      </w:r>
    </w:p>
    <w:p>
      <w:pPr>
        <w:numPr>
          <w:ilvl w:val="0"/>
          <w:numId w:val="10"/>
        </w:numPr>
        <w:keepLines/>
      </w:pPr>
      <w:r>
        <w:rPr>
          <w:b/>
          <w:color w:val="0F7C7B"/>
        </w:rPr>
        <w:t xml:space="preserve">Aspirations Alignment Dialog — </w:t>
      </w:r>
      <w:r>
        <w:t>Write a prompt directing the AI to facilitate a dialog on future aspirations, prompting each user to share long-term visions and mapping alignment. Ask for a goal-alignment table and discussion flow. Provide example aspiration statements. Simulate AI-facilitated negotiation of shared future plans and commitment steps.</w:t>
      </w:r>
    </w:p>
    <w:p>
      <w:pPr>
        <w:numPr>
          <w:ilvl w:val="0"/>
          <w:numId w:val="10"/>
        </w:numPr>
        <w:keepLines/>
      </w:pPr>
      <w:r>
        <w:rPr>
          <w:b/>
          <w:color w:val="0F7C7B"/>
        </w:rPr>
        <w:t xml:space="preserve">Challenge Resilience Reflection — </w:t>
      </w:r>
      <w:r>
        <w:t>Compose a prompt telling the AI to guide users in reflecting on a past challenge, detailing coping strategies and growth outcomes. Ask for a challenge-breakdown table mapping adversity, response, and lesson. Provide scripted reflection prompts. Simulate AI evaluating resilience patterns and suggesting future resilience practices.</w:t>
      </w:r>
    </w:p>
    <w:p>
      <w:pPr>
        <w:numPr>
          <w:ilvl w:val="0"/>
          <w:numId w:val="10"/>
        </w:numPr>
        <w:keepLines/>
      </w:pPr>
      <w:r>
        <w:rPr>
          <w:b/>
          <w:color w:val="0F7C7B"/>
        </w:rPr>
        <w:t xml:space="preserve">Gratitude Sharing Session — </w:t>
      </w:r>
      <w:r>
        <w:t>Write a prompt instructing the AI to lead a gratitude sharing session where partners take turns expressing appreciation for each other, using guided sentence starters. Ask for gratitude prompts and a shared journal template. Provide examples of deep gratitude statements. Simulate AI-mediated gratitude session and emotional bonding feedback.</w:t>
      </w:r>
    </w:p>
    <w:p>
      <w:pPr>
        <w:numPr>
          <w:ilvl w:val="0"/>
          <w:numId w:val="10"/>
        </w:numPr>
        <w:keepLines/>
      </w:pPr>
      <w:r>
        <w:rPr>
          <w:b/>
          <w:color w:val="0F7C7B"/>
        </w:rPr>
        <w:t xml:space="preserve">Life Philosophy Discussion — </w:t>
      </w:r>
      <w:r>
        <w:t>Develop a prompt directing the AI to craft a life philosophy question set, such as “What is your purpose?” and “What principles guide you?”. Ask for structured discussion guidelines and thematic clusters. Provide sample philosophy statements. Simulate AI-led discussion synthesizing shared philosophical themes.</w:t>
      </w:r>
    </w:p>
    <w:p>
      <w:pPr>
        <w:numPr>
          <w:ilvl w:val="0"/>
          <w:numId w:val="10"/>
        </w:numPr>
        <w:keepLines/>
      </w:pPr>
      <w:r>
        <w:rPr>
          <w:b/>
          <w:color w:val="0F7C7B"/>
        </w:rPr>
        <w:t xml:space="preserve">Dream Fulfillment Blueprint — </w:t>
      </w:r>
      <w:r>
        <w:t>Compose a prompt instructing the AI to co-create a dream fulfillment blueprint, mapping desired life experiences, timelines, and action steps. Ask for a blueprint canvas template with columns for dream, obstacles, and resources. Provide example filled blueprint. Simulate AI adjusting steps based on user resource availability and priorities.</w:t>
      </w:r>
    </w:p>
    <w:p>
      <w:pPr>
        <w:numPr>
          <w:ilvl w:val="0"/>
          <w:numId w:val="10"/>
        </w:numPr>
        <w:keepLines/>
      </w:pPr>
      <w:r>
        <w:rPr>
          <w:b/>
          <w:color w:val="0F7C7B"/>
        </w:rPr>
        <w:t xml:space="preserve">Fear Confrontation Dialogue — </w:t>
      </w:r>
      <w:r>
        <w:t>Write a prompt directing the AI to facilitate a dialogue where users articulate fears and co-develop confrontation strategies. Ask for a fear-analysis table listing triggers, management techniques, and support actions. Provide example role-play scripts. Simulate AI-guided fear confronting exercise and feedback loop.</w:t>
      </w:r>
    </w:p>
    <w:p>
      <w:pPr>
        <w:numPr>
          <w:ilvl w:val="0"/>
          <w:numId w:val="10"/>
        </w:numPr>
        <w:keepLines/>
      </w:pPr>
      <w:r>
        <w:rPr>
          <w:b/>
          <w:color w:val="0F7C7B"/>
        </w:rPr>
        <w:t xml:space="preserve">Legacy and Impact Conversation — </w:t>
      </w:r>
      <w:r>
        <w:t>Compose a prompt instructing the AI to lead a legacy conversation, prompting users to describe desired long-term impact and community contributions. Ask for a legacy-map diagram and reflection prompts. Provide example legacy statements. Simulate AI summarizing impact vision and aligning actionable steps.</w:t>
      </w:r>
    </w:p>
    <w:p>
      <w:pPr>
        <w:numPr>
          <w:ilvl w:val="0"/>
          <w:numId w:val="10"/>
        </w:numPr>
        <w:keepLines/>
      </w:pPr>
      <w:r>
        <w:rPr>
          <w:b/>
          <w:color w:val="0F7C7B"/>
        </w:rPr>
        <w:t xml:space="preserve">Mentor Relationship Mapping — </w:t>
      </w:r>
      <w:r>
        <w:t>Write a prompt that tells the AI to map current and desired mentor relationships by identifying expertise areas, connection methods, and engagement frequency. Ask for a relationship matrix and outreach message templates. Provide sample mentor profiles. Simulate AI’s recommendation of mentorship action plan and follow-up schedule.</w:t>
      </w:r>
    </w:p>
    <w:p>
      <w:pPr>
        <w:numPr>
          <w:ilvl w:val="0"/>
          <w:numId w:val="10"/>
        </w:numPr>
        <w:keepLines/>
      </w:pPr>
      <w:r>
        <w:rPr>
          <w:b/>
          <w:color w:val="0F7C7B"/>
        </w:rPr>
        <w:t xml:space="preserve">Growth Story Exchange — </w:t>
      </w:r>
      <w:r>
        <w:t>Develop a prompt directing the AI to facilitate a growth story exchange where partners share personal development narratives using a structured story outline. Ask for story template with challenge, effort, outcome, and lesson. Provide example growth stories. Simulate AI-led exchange and analysis of growth themes for deeper bonding.</w:t>
      </w:r>
    </w:p>
    <w:p>
      <w:pPr>
        <w:numPr>
          <w:ilvl w:val="0"/>
          <w:numId w:val="10"/>
        </w:numPr>
        <w:keepLines/>
      </w:pPr>
      <w:r>
        <w:rPr>
          <w:b/>
          <w:color w:val="0F7C7B"/>
        </w:rPr>
        <w:t xml:space="preserve">Emotional Support Framework — </w:t>
      </w:r>
      <w:r>
        <w:t>Compose a prompt instructing the AI to establish an emotional support framework, defining support roles, check-in protocols, and escalation steps for crises. Ask for a framework diagram and support-message templates. Provide example crisis-response scenarios. Simulate AI coordinating support steps based on user cues and feedback.</w:t>
      </w:r>
    </w:p>
    <w:p/>
    <w:p>
      <w:pPr>
        <w:jc w:val="center"/>
      </w:pPr>
      <w:r>
        <w:rPr>
          <w:b/>
          <w:color w:val="0F7C7B"/>
        </w:rPr>
        <w:t>Explore more free practical resources at charlesnewbury.com</w:t>
      </w:r>
    </w:p>
    <w:sectPr w:rsidR="00FC693F" w:rsidRPr="0006063C" w:rsidSect="00034616">
      <w:headerReference w:type="default" r:id="rId9"/>
      <w:footerReference w:type="default" r:id="rId10"/>
      <w:pgSz w:w="12240" w:h="15840"/>
      <w:pgMar w:top="1123" w:right="1238" w:bottom="1123" w:left="1238" w:header="461" w:footer="4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77183"/>
        <w:sz w:val="16"/>
      </w:rPr>
      <w:t xml:space="preserve">charlesnewbury.com   •   Relationships, Dating &amp; Conversation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color w:val="0F7C7B"/>
        <w:sz w:val="16"/>
      </w:rPr>
      <w:t>CHARLES NEWBURY  /  FREE AI PROMPTS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lvl w:ilvl="0">
      <w:start w:val="1"/>
      <w:numFmt w:val="decimal"/>
      <w:lvlText w:val="%1."/>
      <w:suff w:val="space"/>
      <w:pPr>
        <w:tabs>
          <w:tab w:val="num" w:pos="420"/>
        </w:tabs>
        <w:ind w:left="42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78" w:lineRule="auto"/>
    </w:pPr>
    <w:rPr>
      <w:rFonts w:ascii="Calibri" w:hAnsi="Calibri"/>
      <w:color w:val="17324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Calibri" w:hAnsi="Calibri"/>
      <w:b/>
      <w:bCs/>
      <w:color w:val="0F7C7B"/>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FFFFFF"/>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Calibri" w:hAnsi="Calibri"/>
      <w:b w:val="0"/>
      <w:i/>
      <w:iCs/>
      <w:color w:val="FFFFFF"/>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spacing w:after="240"/>
    </w:pPr>
    <w:rPr>
      <w:rFonts w:ascii="Calibri" w:hAnsi="Calibri"/>
      <w:b/>
      <w:color w:val="E7B24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