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07</w:t>
            </w:r>
          </w:p>
          <w:p>
            <w:pPr>
              <w:pStyle w:val="Title"/>
            </w:pPr>
            <w:r>
              <w:t>Budgeting, Income &amp; Investing</w:t>
            </w:r>
          </w:p>
          <w:p>
            <w:pPr>
              <w:pStyle w:val="Subtitle"/>
            </w:pPr>
            <w:r>
              <w:t>50 practical prompts organised for quick, confident use</w:t>
            </w:r>
          </w:p>
          <w:p>
            <w:pPr>
              <w:spacing w:before="360"/>
            </w:pPr>
            <w:r>
              <w:rPr>
                <w:color w:val="FFFFFF"/>
                <w:sz w:val="23"/>
              </w:rPr>
              <w:t>For adults exploring budgeting, saving, additional income and introductory investment planning.</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adults exploring budgeting, saving, additional income and introductory investment planning.</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Strategic Budget Allocation &amp; Savings Protocols</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Monetization Pathways &amp; Adjunct Income Streams</w:t>
            </w:r>
          </w:p>
        </w:tc>
        <w:tc>
          <w:tcPr>
            <w:tcW w:type="dxa" w:w="1440"/>
            <w:tcMar>
              <w:top w:w="120" w:type="dxa"/>
              <w:start w:w="150" w:type="dxa"/>
              <w:bottom w:w="120" w:type="dxa"/>
              <w:end w:w="150" w:type="dxa"/>
            </w:tcMar>
            <w:shd w:fill="FFFFFF"/>
          </w:tcPr>
          <w:p>
            <w:pPr>
              <w:jc w:val="center"/>
            </w:pPr>
            <w:r>
              <w:t>15</w:t>
            </w:r>
          </w:p>
        </w:tc>
      </w:tr>
      <w:tr>
        <w:tc>
          <w:tcPr>
            <w:tcW w:type="dxa" w:w="7848"/>
            <w:tcMar>
              <w:top w:w="120" w:type="dxa"/>
              <w:start w:w="150" w:type="dxa"/>
              <w:bottom w:w="120" w:type="dxa"/>
              <w:end w:w="150" w:type="dxa"/>
            </w:tcMar>
            <w:shd w:fill="EAF4F3"/>
          </w:tcPr>
          <w:p>
            <w:r>
              <w:t>Foundational Investing &amp; Portfolio Structuring</w:t>
            </w:r>
          </w:p>
        </w:tc>
        <w:tc>
          <w:tcPr>
            <w:tcW w:type="dxa" w:w="1440"/>
            <w:tcMar>
              <w:top w:w="120" w:type="dxa"/>
              <w:start w:w="150" w:type="dxa"/>
              <w:bottom w:w="120" w:type="dxa"/>
              <w:end w:w="150" w:type="dxa"/>
            </w:tcMar>
            <w:shd w:fill="EAF4F3"/>
          </w:tcPr>
          <w:p>
            <w:pPr>
              <w:jc w:val="center"/>
            </w:pPr>
            <w:r>
              <w:t>20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50</w:t>
            </w:r>
          </w:p>
        </w:tc>
      </w:tr>
    </w:tbl>
    <w:p>
      <w:pPr>
        <w:spacing w:before="260" w:after="0"/>
      </w:pPr>
      <w:r>
        <w:rPr>
          <w:b/>
          <w:color w:val="0F7C7B"/>
        </w:rPr>
        <w:t xml:space="preserve">Important note  </w:t>
      </w:r>
      <w:r>
        <w:t>Educational use only. This pack is not financial, tax or investment advice. Consider your circumstances and seek appropriately qualified advice before acting.</w:t>
      </w:r>
    </w:p>
    <w:p>
      <w:r>
        <w:br w:type="page"/>
      </w:r>
    </w:p>
    <w:p>
      <w:pPr>
        <w:pStyle w:val="Heading1"/>
      </w:pPr>
      <w:r>
        <w:t>Strategic Budget Allocation &amp; Savings Protocols</w:t>
      </w:r>
    </w:p>
    <w:p>
      <w:pPr>
        <w:spacing w:after="200"/>
      </w:pPr>
      <w:r>
        <w:t>15 prompts</w:t>
      </w:r>
    </w:p>
    <w:p>
      <w:pPr>
        <w:numPr>
          <w:ilvl w:val="0"/>
          <w:numId w:val="10"/>
        </w:numPr>
        <w:keepLines/>
      </w:pPr>
      <w:r>
        <w:rPr>
          <w:b/>
          <w:color w:val="0F7C7B"/>
        </w:rPr>
        <w:t xml:space="preserve">Expense Categorization Framework — </w:t>
      </w:r>
      <w:r>
        <w:t>Develop a prompt instructing the AI to categorize monthly expenses into fixed, variable, and discretionary buckets using user-provided transaction data. Ask for a pivot-table-style breakdown and percentage allocations. Require example transactions and mapping rules. Simulate the AI generating a summary report and offering reclassification adjustments.</w:t>
      </w:r>
    </w:p>
    <w:p>
      <w:pPr>
        <w:numPr>
          <w:ilvl w:val="0"/>
          <w:numId w:val="10"/>
        </w:numPr>
        <w:keepLines/>
      </w:pPr>
      <w:r>
        <w:rPr>
          <w:b/>
          <w:color w:val="0F7C7B"/>
        </w:rPr>
        <w:t xml:space="preserve">Savings Goal Structuring — </w:t>
      </w:r>
      <w:r>
        <w:t>Compose a prompt telling the AI to structure multiple savings goals—emergency fund, vacation, retirement—into a unified plan with target dates and priority rankings. Ask for a table outlining goal names, amounts, timelines, and funding frequency. Require sample automation rules for transfers. Simulate progress tracking updates and reallocation suggestions when goals conflict.</w:t>
      </w:r>
    </w:p>
    <w:p>
      <w:pPr>
        <w:numPr>
          <w:ilvl w:val="0"/>
          <w:numId w:val="10"/>
        </w:numPr>
        <w:keepLines/>
      </w:pPr>
      <w:r>
        <w:rPr>
          <w:b/>
          <w:color w:val="0F7C7B"/>
        </w:rPr>
        <w:t xml:space="preserve">Budget Scenario Modeling — </w:t>
      </w:r>
      <w:r>
        <w:t>Write a prompt directing the AI to model budget scenarios under varying income levels and expense adjustments. Ask for scenario tables showing surplus or deficit outcomes for each case. Require sensitivity analysis on key variables like rent and utilities. Simulate AI-generated recommendations to maintain balance in each scenario.</w:t>
      </w:r>
    </w:p>
    <w:p>
      <w:pPr>
        <w:numPr>
          <w:ilvl w:val="0"/>
          <w:numId w:val="10"/>
        </w:numPr>
        <w:keepLines/>
      </w:pPr>
      <w:r>
        <w:rPr>
          <w:b/>
          <w:color w:val="0F7C7B"/>
        </w:rPr>
        <w:t xml:space="preserve">Cash Flow Forecast — </w:t>
      </w:r>
      <w:r>
        <w:t>Create a prompt instructing the AI to produce a 12-month cash flow forecast, detailing expected inflows, outflows, and net cash positions monthly. Ask for a line chart visualization and table of assumptions. Require example assumptions such as pay dates and recurring bills. Simulate forecast revisions after mid-year income changes.</w:t>
      </w:r>
    </w:p>
    <w:p>
      <w:pPr>
        <w:numPr>
          <w:ilvl w:val="0"/>
          <w:numId w:val="10"/>
        </w:numPr>
        <w:keepLines/>
      </w:pPr>
      <w:r>
        <w:rPr>
          <w:b/>
          <w:color w:val="0F7C7B"/>
        </w:rPr>
        <w:t xml:space="preserve">Emergency Fund Strategy — </w:t>
      </w:r>
      <w:r>
        <w:t>Develop a prompt that tells the AI to design an emergency fund strategy, calculating optimal fund size based on six months of essential expenses. Ask for risk factor adjustments (e.g., job security index) and automated savings cadence. Require example spreadsheet formulas for rolling fund calculations. Simulate adjustments when monthly expenses increase.</w:t>
      </w:r>
    </w:p>
    <w:p>
      <w:pPr>
        <w:numPr>
          <w:ilvl w:val="0"/>
          <w:numId w:val="10"/>
        </w:numPr>
        <w:keepLines/>
      </w:pPr>
      <w:r>
        <w:rPr>
          <w:b/>
          <w:color w:val="0F7C7B"/>
        </w:rPr>
        <w:t xml:space="preserve">Automated Savings Workflow — </w:t>
      </w:r>
      <w:r>
        <w:t>Compose a prompt directing the AI to set up an automated savings workflow that allocates a percentage of each paycheck to separate accounts. Ask for pseudocode or flowchart of the automation logic. Require sample trigger conditions and fallback paths when transfers fail. Simulate execution logs illustrating successful and failed transfers.</w:t>
      </w:r>
    </w:p>
    <w:p>
      <w:pPr>
        <w:numPr>
          <w:ilvl w:val="0"/>
          <w:numId w:val="10"/>
        </w:numPr>
        <w:keepLines/>
      </w:pPr>
      <w:r>
        <w:rPr>
          <w:b/>
          <w:color w:val="0F7C7B"/>
        </w:rPr>
        <w:t xml:space="preserve">Expense Tracking Dashboard — </w:t>
      </w:r>
      <w:r>
        <w:t>Write a prompt instructing the AI to design an interactive expense tracking dashboard, specifying widgets for category spend, trend lines, and budget usage alerts. Ask for data source integration methods and update frequencies. Require example dashboard mockup descriptions. Simulate a monthly review session identifying overspending alerts.</w:t>
      </w:r>
    </w:p>
    <w:p>
      <w:pPr>
        <w:numPr>
          <w:ilvl w:val="0"/>
          <w:numId w:val="10"/>
        </w:numPr>
        <w:keepLines/>
      </w:pPr>
      <w:r>
        <w:rPr>
          <w:b/>
          <w:color w:val="0F7C7B"/>
        </w:rPr>
        <w:t xml:space="preserve">Cost-Benefit Analysis Drill — </w:t>
      </w:r>
      <w:r>
        <w:t>Develop a prompt asking the AI to perform a cost-benefit analysis on a discretionary purchase, listing all costs, benefits, and payback periods. Provide a table template and require decision criteria definitions. Ask for sample analysis on a $1,000 electronics purchase. Simulate AI’s recommendation to proceed or delay based on ROI metrics.</w:t>
      </w:r>
    </w:p>
    <w:p>
      <w:pPr>
        <w:numPr>
          <w:ilvl w:val="0"/>
          <w:numId w:val="10"/>
        </w:numPr>
        <w:keepLines/>
      </w:pPr>
      <w:r>
        <w:rPr>
          <w:b/>
          <w:color w:val="0F7C7B"/>
        </w:rPr>
        <w:t xml:space="preserve">Subscription Audit Checklist — </w:t>
      </w:r>
      <w:r>
        <w:t>Compose a prompt instructing the AI to audit recurring subscriptions and evaluate necessity based on usage metrics. Ask for a checklist with criteria like monthly cost, usage frequency, and cancellation ease. Require example subscription entries. Simulate summary recommendations for cancellation or retention.</w:t>
      </w:r>
    </w:p>
    <w:p>
      <w:pPr>
        <w:numPr>
          <w:ilvl w:val="0"/>
          <w:numId w:val="10"/>
        </w:numPr>
        <w:keepLines/>
      </w:pPr>
      <w:r>
        <w:rPr>
          <w:b/>
          <w:color w:val="0F7C7B"/>
        </w:rPr>
        <w:t xml:space="preserve">Debt Reduction Plan — </w:t>
      </w:r>
      <w:r>
        <w:t>Write a prompt directing the AI to build a debt reduction plan using avalanche or snowball methods, listing balances, interest rates, and payment schedules. Ask for a comparative chart of total interest paid under each method. Require payment prioritization tables. Simulate payment schedule adjustments when extra funds become available.</w:t>
      </w:r>
    </w:p>
    <w:p>
      <w:pPr>
        <w:numPr>
          <w:ilvl w:val="0"/>
          <w:numId w:val="10"/>
        </w:numPr>
        <w:keepLines/>
      </w:pPr>
      <w:r>
        <w:rPr>
          <w:b/>
          <w:color w:val="0F7C7B"/>
        </w:rPr>
        <w:t xml:space="preserve">Saving Habit Builder — </w:t>
      </w:r>
      <w:r>
        <w:t>Develop a prompt telling the AI to generate a habit-building plan with daily, weekly, and monthly saving challenges, including behavioral triggers and reward structures. Ask for habit loop diagrams and progress tracking templates. Require sample user commitment statements. Simulate 30-day habit outcomes and motivational prompts.</w:t>
      </w:r>
    </w:p>
    <w:p>
      <w:pPr>
        <w:numPr>
          <w:ilvl w:val="0"/>
          <w:numId w:val="10"/>
        </w:numPr>
        <w:keepLines/>
      </w:pPr>
      <w:r>
        <w:rPr>
          <w:b/>
          <w:color w:val="0F7C7B"/>
        </w:rPr>
        <w:t xml:space="preserve">Zero-Based Budget Template — </w:t>
      </w:r>
      <w:r>
        <w:t>Compose a prompt instructing the AI to create a zero-based budgeting template where every dollar is assigned a job, including savings, investments, and expenses. Ask for a ledger format with income allocations and variance calculations. Require example entries for a $5,000 monthly income. Simulate budget adjustments when actual spending deviates.</w:t>
      </w:r>
    </w:p>
    <w:p>
      <w:pPr>
        <w:numPr>
          <w:ilvl w:val="0"/>
          <w:numId w:val="10"/>
        </w:numPr>
        <w:keepLines/>
      </w:pPr>
      <w:r>
        <w:rPr>
          <w:b/>
          <w:color w:val="0F7C7B"/>
        </w:rPr>
        <w:t xml:space="preserve">Spending Threshold Alerts — </w:t>
      </w:r>
      <w:r>
        <w:t>Write a prompt directing the AI to set up spending threshold alerts for key categories like groceries and entertainment. Ask for rule definitions, notification channels, and escalation steps. Require sample alert messages. Simulate alert triggers when thresholds cross and recommended user actions.</w:t>
      </w:r>
    </w:p>
    <w:p>
      <w:pPr>
        <w:numPr>
          <w:ilvl w:val="0"/>
          <w:numId w:val="10"/>
        </w:numPr>
        <w:keepLines/>
      </w:pPr>
      <w:r>
        <w:rPr>
          <w:b/>
          <w:color w:val="0F7C7B"/>
        </w:rPr>
        <w:t xml:space="preserve">Periodic Review Protocol — </w:t>
      </w:r>
      <w:r>
        <w:t>Develop a prompt instructing the AI to outline a periodic budget review protocol, specifying review frequency, checklist items, and performance metrics. Require a template agenda for monthly and quarterly reviews. Ask for example review notes formats. Simulate a review session where anomalies are identified and action items created.</w:t>
      </w:r>
    </w:p>
    <w:p>
      <w:pPr>
        <w:numPr>
          <w:ilvl w:val="0"/>
          <w:numId w:val="10"/>
        </w:numPr>
        <w:keepLines/>
      </w:pPr>
      <w:r>
        <w:rPr>
          <w:b/>
          <w:color w:val="0F7C7B"/>
        </w:rPr>
        <w:t xml:space="preserve">Behavioral Finance Insights — </w:t>
      </w:r>
      <w:r>
        <w:t>Compose a prompt telling the AI to analyze user spending behavior using behavioral finance principles, identifying biases like loss aversion and mental accounting. Ask for a report summarizing observed biases and recommended corrective actions. Require illustrative examples from user data. Simulate a personalized action plan addressing each bias.</w:t>
      </w:r>
    </w:p>
    <w:p>
      <w:r>
        <w:br w:type="page"/>
      </w:r>
    </w:p>
    <w:p>
      <w:pPr>
        <w:pStyle w:val="Heading1"/>
      </w:pPr>
      <w:r>
        <w:t>Monetization Pathways &amp; Adjunct Income Streams</w:t>
      </w:r>
    </w:p>
    <w:p>
      <w:pPr>
        <w:spacing w:after="200"/>
      </w:pPr>
      <w:r>
        <w:t>15 prompts</w:t>
      </w:r>
    </w:p>
    <w:p>
      <w:pPr>
        <w:numPr>
          <w:ilvl w:val="0"/>
          <w:numId w:val="10"/>
        </w:numPr>
        <w:keepLines/>
      </w:pPr>
      <w:r>
        <w:rPr>
          <w:b/>
          <w:color w:val="0F7C7B"/>
        </w:rPr>
        <w:t xml:space="preserve">Passive Income Brainstorm — </w:t>
      </w:r>
      <w:r>
        <w:t>Write a prompt directing the AI to brainstorm at least eight passive income ideas aligned with user skills and interests. Ask for mini business cases including setup effort, revenue potential, and risk factors. Require a comparative table of ROI timelines. Simulate an investor pitch snippet for the top two ideas.</w:t>
      </w:r>
    </w:p>
    <w:p>
      <w:pPr>
        <w:numPr>
          <w:ilvl w:val="0"/>
          <w:numId w:val="10"/>
        </w:numPr>
        <w:keepLines/>
      </w:pPr>
      <w:r>
        <w:rPr>
          <w:b/>
          <w:color w:val="0F7C7B"/>
        </w:rPr>
        <w:t xml:space="preserve">Productization Blueprint — </w:t>
      </w:r>
      <w:r>
        <w:t>Compose a prompt instructing the AI to outline a productization blueprint for a service-based skill, defining product tiers, pricing strategies, and delivery methods. Ask for a workflow diagram showing creation to fulfillment. Require sample pricing tables with break-even analysis. Simulate customer feedback loops refining product features.</w:t>
      </w:r>
    </w:p>
    <w:p>
      <w:pPr>
        <w:numPr>
          <w:ilvl w:val="0"/>
          <w:numId w:val="10"/>
        </w:numPr>
        <w:keepLines/>
      </w:pPr>
      <w:r>
        <w:rPr>
          <w:b/>
          <w:color w:val="0F7C7B"/>
        </w:rPr>
        <w:t xml:space="preserve">Service Package Design — </w:t>
      </w:r>
      <w:r>
        <w:t>Create a prompt telling the AI to design three service package tiers (basic, premium, VIP) for a freelance offering, detailing deliverables, timelines, and pricing. Ask for comparison table highlighting added value per tier. Require sample contract terms. Simulate client negotiation scenarios and discount structures.</w:t>
      </w:r>
    </w:p>
    <w:p>
      <w:pPr>
        <w:numPr>
          <w:ilvl w:val="0"/>
          <w:numId w:val="10"/>
        </w:numPr>
        <w:keepLines/>
      </w:pPr>
      <w:r>
        <w:rPr>
          <w:b/>
          <w:color w:val="0F7C7B"/>
        </w:rPr>
        <w:t xml:space="preserve">Affiliate Program Modeling — </w:t>
      </w:r>
      <w:r>
        <w:t>Write a prompt directing the AI to model an affiliate marketing program, specifying commission structures, tracking mechanisms, and partner onboarding processes. Ask for payout scenario tables under different sales volumes. Require sample partner agreement clauses. Simulate monthly payout report generation and partner performance review.</w:t>
      </w:r>
    </w:p>
    <w:p>
      <w:pPr>
        <w:numPr>
          <w:ilvl w:val="0"/>
          <w:numId w:val="10"/>
        </w:numPr>
        <w:keepLines/>
      </w:pPr>
      <w:r>
        <w:rPr>
          <w:b/>
          <w:color w:val="0F7C7B"/>
        </w:rPr>
        <w:t xml:space="preserve">Digital Asset Strategy — </w:t>
      </w:r>
      <w:r>
        <w:t>Compose a prompt instructing the AI to develop a strategy for selling digital assets (e.g., ebooks, templates), including platform selection, pricing, and marketing channels. Ask for a launch plan with timeline and budget. Require mock product page copy. Simulate sales performance metrics and iterative pricing adjustments.</w:t>
      </w:r>
    </w:p>
    <w:p>
      <w:pPr>
        <w:numPr>
          <w:ilvl w:val="0"/>
          <w:numId w:val="10"/>
        </w:numPr>
        <w:keepLines/>
      </w:pPr>
      <w:r>
        <w:rPr>
          <w:b/>
          <w:color w:val="0F7C7B"/>
        </w:rPr>
        <w:t xml:space="preserve">Subscription Model Framework — </w:t>
      </w:r>
      <w:r>
        <w:t>Develop a prompt telling the AI to create a subscription-based business model for digital content, outlining membership levels, content cadence, and churn mitigation tactics. Ask for revenue projections under various subscriber counts. Require a sample onboarding email sequence. Simulate subscriber growth scenarios and retention plan updates.</w:t>
      </w:r>
    </w:p>
    <w:p>
      <w:pPr>
        <w:numPr>
          <w:ilvl w:val="0"/>
          <w:numId w:val="10"/>
        </w:numPr>
        <w:keepLines/>
      </w:pPr>
      <w:r>
        <w:rPr>
          <w:b/>
          <w:color w:val="0F7C7B"/>
        </w:rPr>
        <w:t xml:space="preserve">Consulting Offer Prototype — </w:t>
      </w:r>
      <w:r>
        <w:t>Write a prompt directing the AI to prototype a consulting offer, specifying engagement scope, deliverables, and engagement structures (hourly, retainer, project). Ask for sample proposal outline and pricing calculator. Require risk mitigation clauses. Simulate client Q&amp;A negotiation and contract finalization.</w:t>
      </w:r>
    </w:p>
    <w:p>
      <w:pPr>
        <w:numPr>
          <w:ilvl w:val="0"/>
          <w:numId w:val="10"/>
        </w:numPr>
        <w:keepLines/>
      </w:pPr>
      <w:r>
        <w:rPr>
          <w:b/>
          <w:color w:val="0F7C7B"/>
        </w:rPr>
        <w:t xml:space="preserve">Micro-Entrepreneurship Plan — </w:t>
      </w:r>
      <w:r>
        <w:t>Create a prompt instructing the AI to outline a micro-entrepreneurship plan selling small, high-margin goods (e.g., handcrafted items), including sourcing, pricing, and distribution. Ask for cost breakdown and profit margin model. Require sales channel recommendations. Simulate inventory restocking triggers and budget impact analysis.</w:t>
      </w:r>
    </w:p>
    <w:p>
      <w:pPr>
        <w:numPr>
          <w:ilvl w:val="0"/>
          <w:numId w:val="10"/>
        </w:numPr>
        <w:keepLines/>
      </w:pPr>
      <w:r>
        <w:rPr>
          <w:b/>
          <w:color w:val="0F7C7B"/>
        </w:rPr>
        <w:t xml:space="preserve">Content Monetization Flow — </w:t>
      </w:r>
      <w:r>
        <w:t>Compose a prompt telling the AI to map a content monetization flow using ads, sponsorships, and paid content, specifying integration points and audience segments. Ask for a funnel diagram showing revenue paths. Require sample ad placement mockups. Simulate performance metrics and revenue share splits.</w:t>
      </w:r>
    </w:p>
    <w:p>
      <w:pPr>
        <w:numPr>
          <w:ilvl w:val="0"/>
          <w:numId w:val="10"/>
        </w:numPr>
        <w:keepLines/>
      </w:pPr>
      <w:r>
        <w:rPr>
          <w:b/>
          <w:color w:val="0F7C7B"/>
        </w:rPr>
        <w:t xml:space="preserve">Course Launch Sequence — </w:t>
      </w:r>
      <w:r>
        <w:t>Write a prompt that directs the AI to create a launch sequence for an online course, including pre-launch hype, launch, and evergreen phases. Ask for email, social media, and webinar plan details. Require timeline Gantt chart. Simulate conversion metrics and pivot triggers.</w:t>
      </w:r>
    </w:p>
    <w:p>
      <w:pPr>
        <w:numPr>
          <w:ilvl w:val="0"/>
          <w:numId w:val="10"/>
        </w:numPr>
        <w:keepLines/>
      </w:pPr>
      <w:r>
        <w:rPr>
          <w:b/>
          <w:color w:val="0F7C7B"/>
        </w:rPr>
        <w:t xml:space="preserve">Marketplace Listing Guide — </w:t>
      </w:r>
      <w:r>
        <w:t>Compose a prompt instructing the AI to craft optimized product listings for marketplaces (e.g., Etsy, Amazon), including keyword strategies, pricing psychology, and image recommendations. Ask for A/B test plans on listing variations. Require sample listing templates. Simulate traffic and conversion rate analysis.</w:t>
      </w:r>
    </w:p>
    <w:p>
      <w:pPr>
        <w:numPr>
          <w:ilvl w:val="0"/>
          <w:numId w:val="10"/>
        </w:numPr>
        <w:keepLines/>
      </w:pPr>
      <w:r>
        <w:rPr>
          <w:b/>
          <w:color w:val="0F7C7B"/>
        </w:rPr>
        <w:t xml:space="preserve">Membership Tier Structuring — </w:t>
      </w:r>
      <w:r>
        <w:t>Create a prompt telling the AI to structure membership tiers for a subscription community, specifying benefits, pricing deltas, and enrollment processes. Ask for a comparison matrix of features per tier. Require onboarding sequence outlines. Simulate retention rate modeling per tier.</w:t>
      </w:r>
    </w:p>
    <w:p>
      <w:pPr>
        <w:numPr>
          <w:ilvl w:val="0"/>
          <w:numId w:val="10"/>
        </w:numPr>
        <w:keepLines/>
      </w:pPr>
      <w:r>
        <w:rPr>
          <w:b/>
          <w:color w:val="0F7C7B"/>
        </w:rPr>
        <w:t xml:space="preserve">Advertising Revenue Plan — </w:t>
      </w:r>
      <w:r>
        <w:t>Write a prompt directing the AI to design an online advertising revenue plan, detailing ad formats, placement strategies, and CPM projections. Ask for sample ad performance benchmarks. Require revenue share calculation examples. Simulate campaign optimization recommendations based on click-through data.</w:t>
      </w:r>
    </w:p>
    <w:p>
      <w:pPr>
        <w:numPr>
          <w:ilvl w:val="0"/>
          <w:numId w:val="10"/>
        </w:numPr>
        <w:keepLines/>
      </w:pPr>
      <w:r>
        <w:rPr>
          <w:b/>
          <w:color w:val="0F7C7B"/>
        </w:rPr>
        <w:t xml:space="preserve">Royalties &amp; Licensing Map — </w:t>
      </w:r>
      <w:r>
        <w:t>Compose a prompt instructing the AI to map royalty and licensing pathways for creative works, including mechanical, synchronization, and print rights. Ask for sample contract provisions and rate comparisons. Require revenue projection scenarios for each rights type. Simulate licensing negotiation dialogues.</w:t>
      </w:r>
    </w:p>
    <w:p>
      <w:pPr>
        <w:numPr>
          <w:ilvl w:val="0"/>
          <w:numId w:val="10"/>
        </w:numPr>
        <w:keepLines/>
      </w:pPr>
      <w:r>
        <w:rPr>
          <w:b/>
          <w:color w:val="0F7C7B"/>
        </w:rPr>
        <w:t xml:space="preserve">Freelance Service Catalog — </w:t>
      </w:r>
      <w:r>
        <w:t>Develop a prompt telling the AI to assemble a freelance service catalog with clearly defined service descriptions, pricing options, and add-on packages. Ask for a catalog layout mockup. Require client case study summaries per service. Simulate service bundling recommendations based on client needs.</w:t>
      </w:r>
    </w:p>
    <w:p>
      <w:r>
        <w:br w:type="page"/>
      </w:r>
    </w:p>
    <w:p>
      <w:pPr>
        <w:pStyle w:val="Heading1"/>
      </w:pPr>
      <w:r>
        <w:t>Foundational Investing &amp; Portfolio Structuring</w:t>
      </w:r>
    </w:p>
    <w:p>
      <w:pPr>
        <w:spacing w:after="200"/>
      </w:pPr>
      <w:r>
        <w:t>20 prompts</w:t>
      </w:r>
    </w:p>
    <w:p>
      <w:pPr>
        <w:numPr>
          <w:ilvl w:val="0"/>
          <w:numId w:val="10"/>
        </w:numPr>
        <w:keepLines/>
      </w:pPr>
      <w:r>
        <w:rPr>
          <w:b/>
          <w:color w:val="0F7C7B"/>
        </w:rPr>
        <w:t xml:space="preserve">Risk Profile Analysis — </w:t>
      </w:r>
      <w:r>
        <w:t>Compose a prompt instructing the AI to assess user risk tolerance by asking scenario-based questions and scoring them according to standard risk profiles. Require a summary chart mapping responses to risk categories (conservative to aggressive). Ask for example investment strategies aligned to each category. Simulate a portfolio recommendation conversation based on the user’s score.</w:t>
      </w:r>
    </w:p>
    <w:p>
      <w:pPr>
        <w:numPr>
          <w:ilvl w:val="0"/>
          <w:numId w:val="10"/>
        </w:numPr>
        <w:keepLines/>
      </w:pPr>
      <w:r>
        <w:rPr>
          <w:b/>
          <w:color w:val="0F7C7B"/>
        </w:rPr>
        <w:t xml:space="preserve">Asset Allocation Roadmap — </w:t>
      </w:r>
      <w:r>
        <w:t>Write a prompt directing the AI to create an asset allocation roadmap for a specified risk profile, detailing percentages for equities, bonds, and alternatives. Ask for a pie chart representation and allocation rationale. Require comparison examples of target vs. current allocations. Simulate rebalancing recommendations when allocations drift beyond thresholds.</w:t>
      </w:r>
    </w:p>
    <w:p>
      <w:pPr>
        <w:numPr>
          <w:ilvl w:val="0"/>
          <w:numId w:val="10"/>
        </w:numPr>
        <w:keepLines/>
      </w:pPr>
      <w:r>
        <w:rPr>
          <w:b/>
          <w:color w:val="0F7C7B"/>
        </w:rPr>
        <w:t xml:space="preserve">Diversification Matrix — </w:t>
      </w:r>
      <w:r>
        <w:t>Compose a prompt telling the AI to build a diversification matrix that lists asset classes, sectors, and geographic regions, with diversification scores. Ask for a heatmap visualization indicating concentration risks. Require sample entries for a balanced portfolio. Simulate recommendations to improve diversification based on matrix analysis.</w:t>
      </w:r>
    </w:p>
    <w:p>
      <w:pPr>
        <w:numPr>
          <w:ilvl w:val="0"/>
          <w:numId w:val="10"/>
        </w:numPr>
        <w:keepLines/>
      </w:pPr>
      <w:r>
        <w:rPr>
          <w:b/>
          <w:color w:val="0F7C7B"/>
        </w:rPr>
        <w:t xml:space="preserve">Index Fund Comparison — </w:t>
      </w:r>
      <w:r>
        <w:t>Write a prompt instructing the AI to compare leading index funds by expense ratio, tracking error, and historical returns. Ask for a comparative table with metrics. Require a sample investment scenario allocating funds across indices. Simulate performance projections and cost-benefit analysis.</w:t>
      </w:r>
    </w:p>
    <w:p>
      <w:pPr>
        <w:numPr>
          <w:ilvl w:val="0"/>
          <w:numId w:val="10"/>
        </w:numPr>
        <w:keepLines/>
      </w:pPr>
      <w:r>
        <w:rPr>
          <w:b/>
          <w:color w:val="0F7C7B"/>
        </w:rPr>
        <w:t xml:space="preserve">Rebalancing Schedule Protocol — </w:t>
      </w:r>
      <w:r>
        <w:t>Develop a prompt directing the AI to outline a portfolio rebalancing protocol, specifying thresholds, frequency, and tax considerations. Ask for a decision flowchart illustrating trigger points and actions. Require sample excel formulas to calculate drift. Simulate rebalancing transactions and resulting allocation adjustments.</w:t>
      </w:r>
    </w:p>
    <w:p>
      <w:pPr>
        <w:numPr>
          <w:ilvl w:val="0"/>
          <w:numId w:val="10"/>
        </w:numPr>
        <w:keepLines/>
      </w:pPr>
      <w:r>
        <w:rPr>
          <w:b/>
          <w:color w:val="0F7C7B"/>
        </w:rPr>
        <w:t xml:space="preserve">Tax Efficiency Strategy — </w:t>
      </w:r>
      <w:r>
        <w:t>Compose a prompt telling the AI to devise a tax-efficient investment strategy incorporating tax-advantaged accounts and harvesting techniques. Ask for a table showing account types, contribution limits, and tax treatments. Require example scenarios for tax-loss harvesting. Simulate annual tax impact projections under different strategies.</w:t>
      </w:r>
    </w:p>
    <w:p>
      <w:pPr>
        <w:numPr>
          <w:ilvl w:val="0"/>
          <w:numId w:val="10"/>
        </w:numPr>
        <w:keepLines/>
      </w:pPr>
      <w:r>
        <w:rPr>
          <w:b/>
          <w:color w:val="0F7C7B"/>
        </w:rPr>
        <w:t xml:space="preserve">Investment Horizon Planning — </w:t>
      </w:r>
      <w:r>
        <w:t>Write a prompt directing the AI to plan investment horizons for multiple financial goals (retirement, education, purchase), mapping timeframes to recommended asset allocations. Ask for a multi-axis chart of horizon vs. risk. Require sample goal definitions. Simulate timeline adjustments when goals change.</w:t>
      </w:r>
    </w:p>
    <w:p>
      <w:pPr>
        <w:numPr>
          <w:ilvl w:val="0"/>
          <w:numId w:val="10"/>
        </w:numPr>
        <w:keepLines/>
      </w:pPr>
      <w:r>
        <w:rPr>
          <w:b/>
          <w:color w:val="0F7C7B"/>
        </w:rPr>
        <w:t xml:space="preserve">Fee Impact Simulation — </w:t>
      </w:r>
      <w:r>
        <w:t>Compose a prompt instructing the AI to simulate the impact of investment fees on portfolio growth over time, using different fee structures. Ask for line charts comparing net returns with 0.1%, 0.5%, and 1.0% fees. Require spreadsheet formulas for fee deduction. Simulate long-term portfolio value differences and provide cost-saving recommendations.</w:t>
      </w:r>
    </w:p>
    <w:p>
      <w:pPr>
        <w:numPr>
          <w:ilvl w:val="0"/>
          <w:numId w:val="10"/>
        </w:numPr>
        <w:keepLines/>
      </w:pPr>
      <w:r>
        <w:rPr>
          <w:b/>
          <w:color w:val="0F7C7B"/>
        </w:rPr>
        <w:t xml:space="preserve">Dividend Reinvestment Model — </w:t>
      </w:r>
      <w:r>
        <w:t>Write a prompt directing the AI to model a dividend reinvestment plan, calculating compounded growth from automatic reinvestment vs. cash payouts. Ask for growth projections over 10 years with sample dividend yields. Require comparison tables and charts. Simulate user scenarios choosing different payout strategies.</w:t>
      </w:r>
    </w:p>
    <w:p>
      <w:pPr>
        <w:numPr>
          <w:ilvl w:val="0"/>
          <w:numId w:val="10"/>
        </w:numPr>
        <w:keepLines/>
      </w:pPr>
      <w:r>
        <w:rPr>
          <w:b/>
          <w:color w:val="0F7C7B"/>
        </w:rPr>
        <w:t xml:space="preserve">Sector Exposure Assessment — </w:t>
      </w:r>
      <w:r>
        <w:t>Compose a prompt telling the AI to assess portfolio sector exposure by categorizing holdings into sector buckets and evaluating over- or under-weighting. Ask for a bar chart and deviation analysis against a benchmark. Require recommendations to adjust sector weights. Simulate transaction suggestions and impact on sector exposure.</w:t>
      </w:r>
    </w:p>
    <w:p>
      <w:pPr>
        <w:numPr>
          <w:ilvl w:val="0"/>
          <w:numId w:val="10"/>
        </w:numPr>
        <w:keepLines/>
      </w:pPr>
      <w:r>
        <w:rPr>
          <w:b/>
          <w:color w:val="0F7C7B"/>
        </w:rPr>
        <w:t xml:space="preserve">ESG Criteria Integration — </w:t>
      </w:r>
      <w:r>
        <w:t>Develop a prompt instructing the AI to integrate ESG factors into portfolio selection, scoring each holding on environmental, social, and governance criteria. Ask for a scoring matrix and threshold filters. Require example ESG-screened portfolio allocations. Simulate rebalancing to meet ESG targets and report impact on returns.</w:t>
      </w:r>
    </w:p>
    <w:p>
      <w:pPr>
        <w:numPr>
          <w:ilvl w:val="0"/>
          <w:numId w:val="10"/>
        </w:numPr>
        <w:keepLines/>
      </w:pPr>
      <w:r>
        <w:rPr>
          <w:b/>
          <w:color w:val="0F7C7B"/>
        </w:rPr>
        <w:t xml:space="preserve">Portfolio Stress Test — </w:t>
      </w:r>
      <w:r>
        <w:t>Write a prompt directing the AI to perform a stress test on a sample portfolio under market shock scenarios (e.g., 20% equity drop, interest rate spike). Ask for scenario descriptions and resulting portfolio value changes. Require summary table of losses per scenario. Simulate risk mitigation actions like hedging positions.</w:t>
      </w:r>
    </w:p>
    <w:p>
      <w:pPr>
        <w:numPr>
          <w:ilvl w:val="0"/>
          <w:numId w:val="10"/>
        </w:numPr>
        <w:keepLines/>
      </w:pPr>
      <w:r>
        <w:rPr>
          <w:b/>
          <w:color w:val="0F7C7B"/>
        </w:rPr>
        <w:t xml:space="preserve">Mean-Variance Optimization — </w:t>
      </w:r>
      <w:r>
        <w:t>Compose a prompt telling the AI to run a mean-variance optimization for a set of assets, computing the efficient frontier. Ask for input return expectations and covariance matrix. Require plots of efficient frontier and portfolio points. Simulate selection of the optimal portfolio for a specified risk tolerance.</w:t>
      </w:r>
    </w:p>
    <w:p>
      <w:pPr>
        <w:numPr>
          <w:ilvl w:val="0"/>
          <w:numId w:val="10"/>
        </w:numPr>
        <w:keepLines/>
      </w:pPr>
      <w:r>
        <w:rPr>
          <w:b/>
          <w:color w:val="0F7C7B"/>
        </w:rPr>
        <w:t xml:space="preserve">Cost-Averaging Mechanism — </w:t>
      </w:r>
      <w:r>
        <w:t>Write a prompt instructing the AI to explain and model dollar-cost averaging vs. lump-sum investment, using sample periodic investments. Ask for cumulative return charts and volatility comparisons. Require simulation code pseudocode. Simulate user decision-making guided by the comparative results.</w:t>
      </w:r>
    </w:p>
    <w:p>
      <w:pPr>
        <w:numPr>
          <w:ilvl w:val="0"/>
          <w:numId w:val="10"/>
        </w:numPr>
        <w:keepLines/>
      </w:pPr>
      <w:r>
        <w:rPr>
          <w:b/>
          <w:color w:val="0F7C7B"/>
        </w:rPr>
        <w:t xml:space="preserve">Currency Risk Mitigation — </w:t>
      </w:r>
      <w:r>
        <w:t>Develop a prompt directing the AI to assess currency risk in international holdings and propose mitigation strategies (e.g., hedging, currency ETFs). Ask for risk exposure tables and cost-benefit analysis of hedging. Require sample hedge transaction structures. Simulate portfolio value under currency swings with and without hedging.</w:t>
      </w:r>
    </w:p>
    <w:p>
      <w:pPr>
        <w:numPr>
          <w:ilvl w:val="0"/>
          <w:numId w:val="10"/>
        </w:numPr>
        <w:keepLines/>
      </w:pPr>
      <w:r>
        <w:rPr>
          <w:b/>
          <w:color w:val="0F7C7B"/>
        </w:rPr>
        <w:t xml:space="preserve">Emerging Market Entry Plan — </w:t>
      </w:r>
      <w:r>
        <w:t>Compose a prompt telling the AI to draft an entry plan for investing in emerging markets, detailing market analysis, regulatory considerations, and local partner identification. Ask for SWOT analysis and risk-adjusted return projections. Require sample country profiles. Simulate investment path under different liquidity scenarios and adjust allocations.</w:t>
      </w:r>
    </w:p>
    <w:p>
      <w:pPr>
        <w:numPr>
          <w:ilvl w:val="0"/>
          <w:numId w:val="10"/>
        </w:numPr>
        <w:keepLines/>
      </w:pPr>
      <w:r>
        <w:rPr>
          <w:b/>
          <w:color w:val="0F7C7B"/>
        </w:rPr>
        <w:t xml:space="preserve">Alternative Asset Overview — </w:t>
      </w:r>
      <w:r>
        <w:t>Write a prompt directing the AI to provide an overview of alternative asset classes (real estate, commodities, private equity), including expected returns, liquidity, and risk profiles. Ask for a matrix comparison and sample portfolio inclusion guidelines. Require mock allocation percentages. Simulate performance correlation analysis with traditional assets.</w:t>
      </w:r>
    </w:p>
    <w:p>
      <w:pPr>
        <w:numPr>
          <w:ilvl w:val="0"/>
          <w:numId w:val="10"/>
        </w:numPr>
        <w:keepLines/>
      </w:pPr>
      <w:r>
        <w:rPr>
          <w:b/>
          <w:color w:val="0F7C7B"/>
        </w:rPr>
        <w:t xml:space="preserve">Retirement Income Projection — </w:t>
      </w:r>
      <w:r>
        <w:t>Develop a prompt instructing the AI to model retirement income projections based on current portfolio, withdrawal rates, and inflation assumptions. Ask for a projection table spanning 30 years. Require scenario analysis under different withdrawal strategies (e.g., 4% rule vs. dynamic). Simulate confidence interval bands around income projections.</w:t>
      </w:r>
    </w:p>
    <w:p>
      <w:pPr>
        <w:numPr>
          <w:ilvl w:val="0"/>
          <w:numId w:val="10"/>
        </w:numPr>
        <w:keepLines/>
      </w:pPr>
      <w:r>
        <w:rPr>
          <w:b/>
          <w:color w:val="0F7C7B"/>
        </w:rPr>
        <w:t xml:space="preserve">Tax-Loss Harvesting Scenario — </w:t>
      </w:r>
      <w:r>
        <w:t>Compose a prompt telling the AI to simulate tax-loss harvesting opportunities in a portfolio, identifying losing positions for sale and reinvestment options. Ask for a harvesting calendar and wash-sale avoidance rules. Require example trade list. Simulate tax savings calculation for a given year.</w:t>
      </w:r>
    </w:p>
    <w:p>
      <w:pPr>
        <w:numPr>
          <w:ilvl w:val="0"/>
          <w:numId w:val="10"/>
        </w:numPr>
        <w:keepLines/>
      </w:pPr>
      <w:r>
        <w:rPr>
          <w:b/>
          <w:color w:val="0F7C7B"/>
        </w:rPr>
        <w:t xml:space="preserve">Goal-Based Investing Simulation — </w:t>
      </w:r>
      <w:r>
        <w:t>Write a prompt directing the AI to run a goal-based investing simulation where users allocate funds toward multiple objectives, tracking progress and rebalancing dynamically. Ask for simulation code outline and result visualizations. Require user-defined goal parameters and performance metrics. Simulate monthly reallocation reports and goal achievement likelihood.</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Budgeting, Income &amp; Investing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