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9764"/>
      </w:tblGrid>
      <w:tr>
        <w:tc>
          <w:tcPr>
            <w:tcW w:type="dxa" w:w="9763"/>
            <w:vAlign w:val="center"/>
            <w:shd w:fill="17324D"/>
            <w:tcMar>
              <w:top w:w="520" w:type="dxa"/>
              <w:start w:w="390" w:type="dxa"/>
              <w:bottom w:w="520" w:type="dxa"/>
              <w:end w:w="390" w:type="dxa"/>
            </w:tcMar>
          </w:tcPr>
          <w:p>
            <w:pPr>
              <w:pStyle w:val="Eyebrow"/>
            </w:pPr>
            <w:r>
              <w:t>FREE AI PROMPT PACK  06</w:t>
            </w:r>
          </w:p>
          <w:p>
            <w:pPr>
              <w:pStyle w:val="Title"/>
            </w:pPr>
            <w:r>
              <w:t>Creative Writing &amp; Skill Discovery</w:t>
            </w:r>
          </w:p>
          <w:p>
            <w:pPr>
              <w:pStyle w:val="Subtitle"/>
            </w:pPr>
            <w:r>
              <w:t>25 practical prompts organised for quick, confident use</w:t>
            </w:r>
          </w:p>
          <w:p>
            <w:pPr>
              <w:spacing w:before="360"/>
            </w:pPr>
            <w:r>
              <w:rPr>
                <w:color w:val="FFFFFF"/>
                <w:sz w:val="23"/>
              </w:rPr>
              <w:t>For writers, creators and curious learners developing stories, ideas and new areas of practice.</w:t>
            </w:r>
          </w:p>
          <w:p>
            <w:pPr>
              <w:spacing w:before="520"/>
            </w:pPr>
            <w:r>
              <w:rPr>
                <w:b/>
                <w:color w:val="E7B24A"/>
                <w:sz w:val="20"/>
              </w:rPr>
              <w:t>CHARLESNEWBURY.COM</w:t>
            </w:r>
          </w:p>
        </w:tc>
      </w:tr>
    </w:tbl>
    <w:p/>
    <w:p>
      <w:pPr>
        <w:jc w:val="center"/>
      </w:pPr>
      <w:r>
        <w:rPr>
          <w:i/>
          <w:color w:val="577183"/>
          <w:sz w:val="18"/>
        </w:rPr>
        <w:t>A focused, downloadable collection from The Prompt Sphere source material.</w:t>
      </w:r>
    </w:p>
    <w:p>
      <w:r>
        <w:br w:type="page"/>
      </w:r>
    </w:p>
    <w:p>
      <w:pPr>
        <w:pStyle w:val="Heading1"/>
      </w:pPr>
      <w:r>
        <w:t>Start here</w:t>
      </w:r>
    </w:p>
    <w:p>
      <w:pPr>
        <w:pStyle w:val="Heading2"/>
      </w:pPr>
      <w:r>
        <w:t>Who this pack is for</w:t>
      </w:r>
    </w:p>
    <w:p>
      <w:r>
        <w:t>For writers, creators and curious learners developing stories, ideas and new areas of practice.</w:t>
      </w:r>
    </w:p>
    <w:p>
      <w:pPr>
        <w:pStyle w:val="Heading2"/>
      </w:pPr>
      <w:r>
        <w:t>How to use the prompts</w:t>
      </w:r>
    </w:p>
    <w:p>
      <w:pPr>
        <w:pStyle w:val="ListBullet"/>
      </w:pPr>
      <w:r>
        <w:t>Choose a prompt that matches the outcome you want.</w:t>
      </w:r>
    </w:p>
    <w:p>
      <w:pPr>
        <w:pStyle w:val="ListBullet"/>
      </w:pPr>
      <w:r>
        <w:t>Paste it into your preferred AI assistant and replace any relevant details with your own context.</w:t>
      </w:r>
    </w:p>
    <w:p>
      <w:pPr>
        <w:pStyle w:val="ListBullet"/>
      </w:pPr>
      <w:r>
        <w:t>Review the response, check important facts and refine the request until the result fits your needs.</w:t>
      </w:r>
    </w:p>
    <w:p>
      <w:pPr>
        <w:pStyle w:val="ListBullet"/>
      </w:pPr>
      <w:r>
        <w:t>Do not include confidential, sensitive or personally identifying information unless your chosen tool and settings are appropriate for it.</w:t>
      </w:r>
    </w:p>
    <w:p>
      <w:pPr>
        <w:pStyle w:val="Heading2"/>
      </w:pPr>
      <w:r>
        <w:t>Included sections</w:t>
      </w:r>
    </w:p>
    <w:tbl>
      <w:tblPr>
        <w:tblW w:type="auto" w:w="0"/>
        <w:jc w:val="center"/>
        <w:tblLayout w:type="fixed"/>
        <w:tblLook w:firstColumn="1" w:firstRow="1" w:lastColumn="0" w:lastRow="0" w:noHBand="0" w:noVBand="1" w:val="04A0"/>
      </w:tblPr>
      <w:tblGrid>
        <w:gridCol w:w="7848"/>
        <w:gridCol w:w="1440"/>
      </w:tblGrid>
      <w:tr>
        <w:tc>
          <w:tcPr>
            <w:tcW w:type="dxa" w:w="4882"/>
            <w:shd w:fill="0F7C7B"/>
            <w:tcMar>
              <w:top w:w="120" w:type="dxa"/>
              <w:start w:w="150" w:type="dxa"/>
              <w:bottom w:w="120" w:type="dxa"/>
              <w:end w:w="150" w:type="dxa"/>
            </w:tcMar>
          </w:tcPr>
          <w:p>
            <w:r>
              <w:rPr>
                <w:b/>
                <w:color w:val="FFFFFF"/>
              </w:rPr>
              <w:t>Section</w:t>
            </w:r>
          </w:p>
        </w:tc>
        <w:tc>
          <w:tcPr>
            <w:tcW w:type="dxa" w:w="4882"/>
            <w:shd w:fill="0F7C7B"/>
            <w:tcMar>
              <w:top w:w="120" w:type="dxa"/>
              <w:start w:w="150" w:type="dxa"/>
              <w:bottom w:w="120" w:type="dxa"/>
              <w:end w:w="150" w:type="dxa"/>
            </w:tcMar>
          </w:tcPr>
          <w:p>
            <w:r>
              <w:rPr>
                <w:b/>
                <w:color w:val="FFFFFF"/>
              </w:rPr>
              <w:t>Prompts</w:t>
            </w:r>
          </w:p>
        </w:tc>
      </w:tr>
      <w:tr>
        <w:tc>
          <w:tcPr>
            <w:tcW w:type="dxa" w:w="7848"/>
            <w:tcMar>
              <w:top w:w="120" w:type="dxa"/>
              <w:start w:w="150" w:type="dxa"/>
              <w:bottom w:w="120" w:type="dxa"/>
              <w:end w:w="150" w:type="dxa"/>
            </w:tcMar>
            <w:shd w:fill="EAF4F3"/>
          </w:tcPr>
          <w:p>
            <w:r>
              <w:t>Narrative Craft &amp; Creative Composition</w:t>
            </w:r>
          </w:p>
        </w:tc>
        <w:tc>
          <w:tcPr>
            <w:tcW w:type="dxa" w:w="1440"/>
            <w:tcMar>
              <w:top w:w="120" w:type="dxa"/>
              <w:start w:w="150" w:type="dxa"/>
              <w:bottom w:w="120" w:type="dxa"/>
              <w:end w:w="150" w:type="dxa"/>
            </w:tcMar>
            <w:shd w:fill="EAF4F3"/>
          </w:tcPr>
          <w:p>
            <w:pPr>
              <w:jc w:val="center"/>
            </w:pPr>
            <w:r>
              <w:t>15</w:t>
            </w:r>
          </w:p>
        </w:tc>
      </w:tr>
      <w:tr>
        <w:tc>
          <w:tcPr>
            <w:tcW w:type="dxa" w:w="7848"/>
            <w:tcMar>
              <w:top w:w="120" w:type="dxa"/>
              <w:start w:w="150" w:type="dxa"/>
              <w:bottom w:w="120" w:type="dxa"/>
              <w:end w:w="150" w:type="dxa"/>
            </w:tcMar>
            <w:shd w:fill="FFFFFF"/>
          </w:tcPr>
          <w:p>
            <w:r>
              <w:t>Passion Pathways &amp; Skill Discovery</w:t>
            </w:r>
          </w:p>
        </w:tc>
        <w:tc>
          <w:tcPr>
            <w:tcW w:type="dxa" w:w="1440"/>
            <w:tcMar>
              <w:top w:w="120" w:type="dxa"/>
              <w:start w:w="150" w:type="dxa"/>
              <w:bottom w:w="120" w:type="dxa"/>
              <w:end w:w="150" w:type="dxa"/>
            </w:tcMar>
            <w:shd w:fill="FFFFFF"/>
          </w:tcPr>
          <w:p>
            <w:pPr>
              <w:jc w:val="center"/>
            </w:pPr>
            <w:r>
              <w:t>10</w:t>
            </w:r>
          </w:p>
        </w:tc>
      </w:tr>
      <w:tr>
        <w:tc>
          <w:tcPr>
            <w:tcW w:type="dxa" w:w="7848"/>
            <w:shd w:fill="17324D"/>
            <w:tcMar>
              <w:top w:w="120" w:type="dxa"/>
              <w:start w:w="150" w:type="dxa"/>
              <w:bottom w:w="120" w:type="dxa"/>
              <w:end w:w="150" w:type="dxa"/>
            </w:tcMar>
          </w:tcPr>
          <w:p>
            <w:r>
              <w:rPr>
                <w:b/>
                <w:color w:val="FFFFFF"/>
              </w:rPr>
              <w:t>Total</w:t>
            </w:r>
          </w:p>
        </w:tc>
        <w:tc>
          <w:tcPr>
            <w:tcW w:type="dxa" w:w="1440"/>
            <w:shd w:fill="17324D"/>
            <w:tcMar>
              <w:top w:w="120" w:type="dxa"/>
              <w:start w:w="150" w:type="dxa"/>
              <w:bottom w:w="120" w:type="dxa"/>
              <w:end w:w="150" w:type="dxa"/>
            </w:tcMar>
          </w:tcPr>
          <w:p>
            <w:pPr>
              <w:jc w:val="center"/>
            </w:pPr>
            <w:r>
              <w:rPr>
                <w:b/>
                <w:color w:val="FFFFFF"/>
              </w:rPr>
              <w:t>25</w:t>
            </w:r>
          </w:p>
        </w:tc>
      </w:tr>
    </w:tbl>
    <w:p>
      <w:r>
        <w:br w:type="page"/>
      </w:r>
    </w:p>
    <w:p>
      <w:pPr>
        <w:pStyle w:val="Heading1"/>
      </w:pPr>
      <w:r>
        <w:t>Narrative Craft &amp; Creative Composition</w:t>
      </w:r>
    </w:p>
    <w:p>
      <w:pPr>
        <w:spacing w:after="200"/>
      </w:pPr>
      <w:r>
        <w:t>15 prompts</w:t>
      </w:r>
    </w:p>
    <w:p>
      <w:pPr>
        <w:numPr>
          <w:ilvl w:val="0"/>
          <w:numId w:val="10"/>
        </w:numPr>
        <w:keepLines/>
      </w:pPr>
      <w:r>
        <w:rPr>
          <w:b/>
          <w:color w:val="0F7C7B"/>
        </w:rPr>
        <w:t xml:space="preserve">Character Development Worksheet — </w:t>
      </w:r>
      <w:r>
        <w:t>Develop a prompt that guides the AI to design a character development worksheet with sections for background, motivations, conflicts, and growth milestones. Require sample completed entries for a flawed hero archetype illustrating transformation, along with bullet-point critiques identifying shallow elements. Ask for a step-by-step breakdown of interview-style questions the AI would ask to deepen character nuance. Simulate the AI prompting the user and integrating their responses into an improved profile.</w:t>
      </w:r>
    </w:p>
    <w:p>
      <w:pPr>
        <w:numPr>
          <w:ilvl w:val="0"/>
          <w:numId w:val="10"/>
        </w:numPr>
        <w:keepLines/>
      </w:pPr>
      <w:r>
        <w:rPr>
          <w:b/>
          <w:color w:val="0F7C7B"/>
        </w:rPr>
        <w:t xml:space="preserve">Creative Scenario Simulation — </w:t>
      </w:r>
      <w:r>
        <w:t>Create a prompt instructing the AI to build a creative scenario simulation where the user navigates a high-stakes dilemma, complete with setting description, character roles, and constraints. Ask for a decision-tree workflow mapping at least three branching paths and outcomes. Include mock examples of user choices leading to narrative derailments and step-by-step corrections. Simulate the AI executing one branch and then adjusting the scenario based on user feedback.</w:t>
      </w:r>
    </w:p>
    <w:p>
      <w:pPr>
        <w:numPr>
          <w:ilvl w:val="0"/>
          <w:numId w:val="10"/>
        </w:numPr>
        <w:keepLines/>
      </w:pPr>
      <w:r>
        <w:rPr>
          <w:b/>
          <w:color w:val="0F7C7B"/>
        </w:rPr>
        <w:t xml:space="preserve">Narrative Structure Blueprint — </w:t>
      </w:r>
      <w:r>
        <w:t>Compose a prompt telling the AI to outline a three-act narrative structure for an original story, specifying inciting incident, midpoint twist, and resolution. Require a visual flowchart indicating key plot points, character arcs, and pacing recommendations. Provide sample real-world storybeats for comparison. Simulate the AI refining the blueprint after receiving user notes on thematic focus.</w:t>
      </w:r>
    </w:p>
    <w:p>
      <w:pPr>
        <w:numPr>
          <w:ilvl w:val="0"/>
          <w:numId w:val="10"/>
        </w:numPr>
        <w:keepLines/>
      </w:pPr>
      <w:r>
        <w:rPr>
          <w:b/>
          <w:color w:val="0F7C7B"/>
        </w:rPr>
        <w:t xml:space="preserve">Genre Mashup Exploration — </w:t>
      </w:r>
      <w:r>
        <w:t>Write a prompt instructing the AI to explore a genre mashup by combining two disparate genres (e.g., cyberpunk and fantasy), detailing tropes, settings, and tone guidelines. Ask for a table comparing genre conventions and potential conflicts. Include at least one illustrative scene snippet blending both styles. Simulate a critique section where the AI identifies clichés and suggests fresh twists.</w:t>
      </w:r>
    </w:p>
    <w:p>
      <w:pPr>
        <w:numPr>
          <w:ilvl w:val="0"/>
          <w:numId w:val="10"/>
        </w:numPr>
        <w:keepLines/>
      </w:pPr>
      <w:r>
        <w:rPr>
          <w:b/>
          <w:color w:val="0F7C7B"/>
        </w:rPr>
        <w:t xml:space="preserve">World-Building Framework — </w:t>
      </w:r>
      <w:r>
        <w:t>Create a prompt directing the AI to construct a world-building framework that covers geography, culture, history, and magic system rules. Require annotated diagrams of social hierarchies and power dynamics. Provide sample entries for a capital city and its political factions. Simulate iterative user queries refining lore consistency across regions.</w:t>
      </w:r>
    </w:p>
    <w:p>
      <w:pPr>
        <w:numPr>
          <w:ilvl w:val="0"/>
          <w:numId w:val="10"/>
        </w:numPr>
        <w:keepLines/>
      </w:pPr>
      <w:r>
        <w:rPr>
          <w:b/>
          <w:color w:val="0F7C7B"/>
        </w:rPr>
        <w:t xml:space="preserve">Plot Twist Generator — </w:t>
      </w:r>
      <w:r>
        <w:t>Develop a prompt instructing the AI to generate five unexpected plot twists for a provided story premise. Ask for a brief rationale explaining how each twist subverts expectations. Include examples of setup paragraphs that foreshadow the twist and critique spots where foreshadowing falls flat. Simulate the AI integrating a selected twist into the story outline and adjusting character motivations accordingly.</w:t>
      </w:r>
    </w:p>
    <w:p>
      <w:pPr>
        <w:numPr>
          <w:ilvl w:val="0"/>
          <w:numId w:val="10"/>
        </w:numPr>
        <w:keepLines/>
      </w:pPr>
      <w:r>
        <w:rPr>
          <w:b/>
          <w:color w:val="0F7C7B"/>
        </w:rPr>
        <w:t xml:space="preserve">Dialogue Tone Calibration — </w:t>
      </w:r>
      <w:r>
        <w:t>Compose a prompt telling the AI to calibrate dialogue tone for distinct characters, specifying vocal traits, vocabulary complexity, and emotional subtext. Require three example dialogue lines per character and a comparison table of tone markers. Ask for critiques on potential ambiguity in speech patterns. Simulate a conversation snippet showcasing correct and incorrect tone calibration with suggested revisions.</w:t>
      </w:r>
    </w:p>
    <w:p>
      <w:pPr>
        <w:numPr>
          <w:ilvl w:val="0"/>
          <w:numId w:val="10"/>
        </w:numPr>
        <w:keepLines/>
      </w:pPr>
      <w:r>
        <w:rPr>
          <w:b/>
          <w:color w:val="0F7C7B"/>
        </w:rPr>
        <w:t xml:space="preserve">Scene Description Drill — </w:t>
      </w:r>
      <w:r>
        <w:t>Write a prompt instructing the AI to craft vivid scene descriptions using sensory details, metaphors, and spatial orientation. Ask for before-and-after examples transforming bland descriptions into immersive prose. Include a breakdown of sensory categories and their narrative impact. Simulate the AI applying the drill to a user-provided setting and critiquing the result.</w:t>
      </w:r>
    </w:p>
    <w:p>
      <w:pPr>
        <w:numPr>
          <w:ilvl w:val="0"/>
          <w:numId w:val="10"/>
        </w:numPr>
        <w:keepLines/>
      </w:pPr>
      <w:r>
        <w:rPr>
          <w:b/>
          <w:color w:val="0F7C7B"/>
        </w:rPr>
        <w:t xml:space="preserve">Story Arc Analysis — </w:t>
      </w:r>
      <w:r>
        <w:t>Create a prompt directing the AI to analyze a completed story arc, identifying rising action, climax, and denouement in a three-column table. Require sample story text for reference. Ask for critique points on pacing imbalances and recommended structural tweaks. Simulate the AI rewriting one key scene to improve arc cohesion.</w:t>
      </w:r>
    </w:p>
    <w:p>
      <w:pPr>
        <w:numPr>
          <w:ilvl w:val="0"/>
          <w:numId w:val="10"/>
        </w:numPr>
        <w:keepLines/>
      </w:pPr>
      <w:r>
        <w:rPr>
          <w:b/>
          <w:color w:val="0F7C7B"/>
        </w:rPr>
        <w:t xml:space="preserve">Creative Feedback Loop — </w:t>
      </w:r>
      <w:r>
        <w:t>Develop a prompt that asks the AI to establish a creative feedback loop process, detailing roles (writer, editor, beta reader), feedback stages, and revision protocols. Require a workflow diagram illustrating iteration cycles and time estimates. Include sample feedback comments and revision responses. Simulate a full loop where the AI generates feedback on a draft and then revises it based on critique.</w:t>
      </w:r>
    </w:p>
    <w:p>
      <w:pPr>
        <w:numPr>
          <w:ilvl w:val="0"/>
          <w:numId w:val="10"/>
        </w:numPr>
        <w:keepLines/>
      </w:pPr>
      <w:r>
        <w:rPr>
          <w:b/>
          <w:color w:val="0F7C7B"/>
        </w:rPr>
        <w:t xml:space="preserve">Microfiction Sprint — </w:t>
      </w:r>
      <w:r>
        <w:t>Compose a prompt instructing the AI to produce a 100-word microfiction piece around a random prompt, then self-critique for emotional clarity and narrative economy. Ask for two revision suggestions to tighten prose. Provide an illustrative grid of word-count distributions per sentence. Simulate the AI applying one suggestion and show before-and-after microfiction versions.</w:t>
      </w:r>
    </w:p>
    <w:p>
      <w:pPr>
        <w:numPr>
          <w:ilvl w:val="0"/>
          <w:numId w:val="10"/>
        </w:numPr>
        <w:keepLines/>
      </w:pPr>
      <w:r>
        <w:rPr>
          <w:b/>
          <w:color w:val="0F7C7B"/>
        </w:rPr>
        <w:t xml:space="preserve">Sensory Detail Mapping — </w:t>
      </w:r>
      <w:r>
        <w:t>Write a prompt directing the AI to map sensory details across sight, sound, smell, taste, and touch for a given setting, creating a five-row table with examples and emotional associations. Require at least two entries per sense. Ask for recommendations on integrating these details seamlessly into prose. Simulate the AI weaving selected elements into a user-provided paragraph and critique the result.</w:t>
      </w:r>
    </w:p>
    <w:p>
      <w:pPr>
        <w:numPr>
          <w:ilvl w:val="0"/>
          <w:numId w:val="10"/>
        </w:numPr>
        <w:keepLines/>
      </w:pPr>
      <w:r>
        <w:rPr>
          <w:b/>
          <w:color w:val="0F7C7B"/>
        </w:rPr>
        <w:t xml:space="preserve">Emotional Beats Sequencing — </w:t>
      </w:r>
      <w:r>
        <w:t>Create a prompt instructing the AI to sequence emotional beats throughout a short story, indicating triggers for tension, relief, and climax. Require a timeline chart mapping word counts to emotional peaks. Include sample beat descriptions from classic literature as references. Simulate reader reaction analysis and suggest pacing adjustments based on emotional flow.</w:t>
      </w:r>
    </w:p>
    <w:p>
      <w:pPr>
        <w:numPr>
          <w:ilvl w:val="0"/>
          <w:numId w:val="10"/>
        </w:numPr>
        <w:keepLines/>
      </w:pPr>
      <w:r>
        <w:rPr>
          <w:b/>
          <w:color w:val="0F7C7B"/>
        </w:rPr>
        <w:t xml:space="preserve">Perspective Shift Exercise — </w:t>
      </w:r>
      <w:r>
        <w:t>Develop a prompt telling the AI to rewrite a single scene from three different character perspectives, highlighting changes in tone, detail focus, and bias. Ask for side-by-side comparisons and critique boxes where perspective choice affects reader interpretation. Require a summary of learnings on narrative objectivity. Simulate a meta-analysis where the AI explains which perspective best suits the story’s theme.</w:t>
      </w:r>
    </w:p>
    <w:p>
      <w:pPr>
        <w:numPr>
          <w:ilvl w:val="0"/>
          <w:numId w:val="10"/>
        </w:numPr>
        <w:keepLines/>
      </w:pPr>
      <w:r>
        <w:rPr>
          <w:b/>
          <w:color w:val="0F7C7B"/>
        </w:rPr>
        <w:t xml:space="preserve">Narrative Style Harmonization — </w:t>
      </w:r>
      <w:r>
        <w:t>Compose a prompt directing the AI to harmonize multiple writing styles (e.g., lyrical, journalistic, comedic) into a cohesive piece, marking style transitions and explaining the rationale. Ask for a style blending guide table with examples. Include before-and-after harmonization snippets showing style conflicts resolved. Simulate user feedback on stylistic coherence and revise accordingly.</w:t>
      </w:r>
    </w:p>
    <w:p>
      <w:r>
        <w:br w:type="page"/>
      </w:r>
    </w:p>
    <w:p>
      <w:pPr>
        <w:pStyle w:val="Heading1"/>
      </w:pPr>
      <w:r>
        <w:t>Passion Pathways &amp; Skill Discovery</w:t>
      </w:r>
    </w:p>
    <w:p>
      <w:pPr>
        <w:spacing w:after="200"/>
      </w:pPr>
      <w:r>
        <w:t>10 prompts</w:t>
      </w:r>
    </w:p>
    <w:p>
      <w:pPr>
        <w:numPr>
          <w:ilvl w:val="0"/>
          <w:numId w:val="10"/>
        </w:numPr>
        <w:keepLines/>
      </w:pPr>
      <w:r>
        <w:rPr>
          <w:b/>
          <w:color w:val="0F7C7B"/>
        </w:rPr>
        <w:t xml:space="preserve">Hobby Ideation Matrix — </w:t>
      </w:r>
      <w:r>
        <w:t>Write a prompt instructing the AI to generate a hobby ideation matrix that aligns personal interests, available time, and resource constraints. Require a 3×3 grid with examples in each cell. Ask for a step-by-step workshop plan for evaluating top matrix entries. Simulate a user selecting a hobby and provide a mini roadmap for getting started.</w:t>
      </w:r>
    </w:p>
    <w:p>
      <w:pPr>
        <w:numPr>
          <w:ilvl w:val="0"/>
          <w:numId w:val="10"/>
        </w:numPr>
        <w:keepLines/>
      </w:pPr>
      <w:r>
        <w:rPr>
          <w:b/>
          <w:color w:val="0F7C7B"/>
        </w:rPr>
        <w:t xml:space="preserve">Interest Mapping Workshop — </w:t>
      </w:r>
      <w:r>
        <w:t>Create a prompt directing the AI to conduct an interest mapping workshop, asking users to list passions, skills, and values, then cluster them into thematic groups. Require a dendrogram chart illustrating groupings. Include sample cluster labels and rationale. Simulate a user presenting clusters and receiving AI-driven suggestions on which to pursue.</w:t>
      </w:r>
    </w:p>
    <w:p>
      <w:pPr>
        <w:numPr>
          <w:ilvl w:val="0"/>
          <w:numId w:val="10"/>
        </w:numPr>
        <w:keepLines/>
      </w:pPr>
      <w:r>
        <w:rPr>
          <w:b/>
          <w:color w:val="0F7C7B"/>
        </w:rPr>
        <w:t xml:space="preserve">Skill Synergy Analyzer — </w:t>
      </w:r>
      <w:r>
        <w:t>Compose a prompt telling the AI to analyze potential skill synergies by cross-referencing user competencies with emerging hobby trends, outputting top three synergy matches. Ask for a table detailing each match’s benefits and challenges. Require sample personas to illustrate varied outcomes. Simulate user feedback refining synergy priorities.</w:t>
      </w:r>
    </w:p>
    <w:p>
      <w:pPr>
        <w:numPr>
          <w:ilvl w:val="0"/>
          <w:numId w:val="10"/>
        </w:numPr>
        <w:keepLines/>
      </w:pPr>
      <w:r>
        <w:rPr>
          <w:b/>
          <w:color w:val="0F7C7B"/>
        </w:rPr>
        <w:t xml:space="preserve">Passion Alignment Questionnaire — </w:t>
      </w:r>
      <w:r>
        <w:t>Write a prompt instructing the AI to design a passion alignment questionnaire, including Likert-scale items and open-ended prompts to gauge interest depth. Provide ten sample questions covering creativity, social engagement, and problem-solving. Ask for scoring methodology and result interpretation guide. Simulate a mock questionnaire response and interpret the findings.</w:t>
      </w:r>
    </w:p>
    <w:p>
      <w:pPr>
        <w:numPr>
          <w:ilvl w:val="0"/>
          <w:numId w:val="10"/>
        </w:numPr>
        <w:keepLines/>
      </w:pPr>
      <w:r>
        <w:rPr>
          <w:b/>
          <w:color w:val="0F7C7B"/>
        </w:rPr>
        <w:t xml:space="preserve">Creative Skill Sprint — </w:t>
      </w:r>
      <w:r>
        <w:t>Create a prompt directing the AI to facilitate a 30-minute creative skill sprint session, selecting one micro-skill to practice (e.g., sketching, creative writing). Require a session outline with warm-up exercise, main drill, and reflection. Ask for example drill prompts and performance criteria. Simulate participant responses and AI-led feedback on progress.</w:t>
      </w:r>
    </w:p>
    <w:p>
      <w:pPr>
        <w:numPr>
          <w:ilvl w:val="0"/>
          <w:numId w:val="10"/>
        </w:numPr>
        <w:keepLines/>
      </w:pPr>
      <w:r>
        <w:rPr>
          <w:b/>
          <w:color w:val="0F7C7B"/>
        </w:rPr>
        <w:t xml:space="preserve">Hobby Prototype Simulation — </w:t>
      </w:r>
      <w:r>
        <w:t>Develop a prompt telling the AI to simulate a hobby prototype experience, instructing users to perform a trial activity and log outcomes. Ask for a detailed experiment plan with materials list, step-by-step instructions, and success metrics. Require sample prototype report format. Simulate AI analyzing trial data and recommending next steps.</w:t>
      </w:r>
    </w:p>
    <w:p>
      <w:pPr>
        <w:numPr>
          <w:ilvl w:val="0"/>
          <w:numId w:val="10"/>
        </w:numPr>
        <w:keepLines/>
      </w:pPr>
      <w:r>
        <w:rPr>
          <w:b/>
          <w:color w:val="0F7C7B"/>
        </w:rPr>
        <w:t xml:space="preserve">Resource Curation Guide — </w:t>
      </w:r>
      <w:r>
        <w:t>Write a prompt instructing the AI to curate a resource guide for a chosen hobby, listing books, online courses, tools, and communities. Ask for annotations explaining resource quality and difficulty level. Require categorization by beginner, intermediate, and advanced tiers. Simulate a user reviewing recommendations and rating resource relevance.</w:t>
      </w:r>
    </w:p>
    <w:p>
      <w:pPr>
        <w:numPr>
          <w:ilvl w:val="0"/>
          <w:numId w:val="10"/>
        </w:numPr>
        <w:keepLines/>
      </w:pPr>
      <w:r>
        <w:rPr>
          <w:b/>
          <w:color w:val="0F7C7B"/>
        </w:rPr>
        <w:t xml:space="preserve">Skill Progression Roadmap — </w:t>
      </w:r>
      <w:r>
        <w:t>Compose a prompt directing the AI to build a six-month skill progression roadmap for a hobby, outlining monthly milestones, practice routines, and evaluation checkpoints. Ask for example milestone descriptions and time estimates. Require a Gantt-chart visualization of progress. Simulate a mid-point check-in with performance analysis and plan adjustments.</w:t>
      </w:r>
    </w:p>
    <w:p>
      <w:pPr>
        <w:numPr>
          <w:ilvl w:val="0"/>
          <w:numId w:val="10"/>
        </w:numPr>
        <w:keepLines/>
      </w:pPr>
      <w:r>
        <w:rPr>
          <w:b/>
          <w:color w:val="0F7C7B"/>
        </w:rPr>
        <w:t xml:space="preserve">Community Engagement Blueprint — </w:t>
      </w:r>
      <w:r>
        <w:t>Create a prompt telling the AI to draft a community engagement blueprint for hobbyists, recommending platforms, discussion topics, and event formats. Ask for moderation guidelines and contribution incentives. Require sample welcome messages and event announcements. Simulate community member onboarding and first-year growth projections.</w:t>
      </w:r>
    </w:p>
    <w:p>
      <w:pPr>
        <w:numPr>
          <w:ilvl w:val="0"/>
          <w:numId w:val="10"/>
        </w:numPr>
        <w:keepLines/>
      </w:pPr>
      <w:r>
        <w:rPr>
          <w:b/>
          <w:color w:val="0F7C7B"/>
        </w:rPr>
        <w:t xml:space="preserve">Hobby Reflection Journal — </w:t>
      </w:r>
      <w:r>
        <w:t>Write a prompt instructing the AI to create a hobby reflection journal template, with daily prompts for progress tracking, challenges encountered, and creative insights. Require at least ten journal prompts and formatting suggestions. Ask for example journal entries demonstrating depth. Simulate a week of journal logs and AI-generated summary insights.</w:t>
      </w:r>
    </w:p>
    <w:p/>
    <w:p>
      <w:pPr>
        <w:jc w:val="center"/>
      </w:pPr>
      <w:r>
        <w:rPr>
          <w:b/>
          <w:color w:val="0F7C7B"/>
        </w:rPr>
        <w:t>Explore more free practical resources at charlesnewbury.com</w:t>
      </w:r>
    </w:p>
    <w:sectPr w:rsidR="00FC693F" w:rsidRPr="0006063C" w:rsidSect="00034616">
      <w:headerReference w:type="default" r:id="rId9"/>
      <w:footerReference w:type="default" r:id="rId10"/>
      <w:pgSz w:w="12240" w:h="15840"/>
      <w:pgMar w:top="1123" w:right="1238" w:bottom="1123" w:left="1238" w:header="461" w:footer="49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77183"/>
        <w:sz w:val="16"/>
      </w:rPr>
      <w:t xml:space="preserve">charlesnewbury.com   •   Creative Writing &amp; Skill Discovery   •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Calibri" w:hAnsi="Calibri"/>
        <w:b/>
        <w:color w:val="0F7C7B"/>
        <w:sz w:val="16"/>
      </w:rPr>
      <w:t>CHARLES NEWBURY  /  FREE AI PROMPTS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lvl w:ilvl="0">
      <w:start w:val="1"/>
      <w:numFmt w:val="decimal"/>
      <w:lvlText w:val="%1."/>
      <w:suff w:val="space"/>
      <w:pPr>
        <w:tabs>
          <w:tab w:val="num" w:pos="420"/>
        </w:tabs>
        <w:ind w:left="420" w:hanging="260"/>
      </w:pPr>
    </w:lvl>
  </w:abstract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10" w:line="278" w:lineRule="auto"/>
    </w:pPr>
    <w:rPr>
      <w:rFonts w:ascii="Calibri" w:hAnsi="Calibri"/>
      <w:color w:val="17324D"/>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17324D"/>
      <w:sz w:val="40"/>
      <w:szCs w:val="28"/>
    </w:rPr>
  </w:style>
  <w:style w:type="paragraph" w:styleId="Heading2">
    <w:name w:val="heading 2"/>
    <w:basedOn w:val="Normal"/>
    <w:next w:val="Normal"/>
    <w:link w:val="Heading2Char"/>
    <w:uiPriority w:val="9"/>
    <w:unhideWhenUsed/>
    <w:qFormat/>
    <w:rsid w:val="00FC693F"/>
    <w:pPr>
      <w:keepNext/>
      <w:keepLines/>
      <w:spacing w:before="260" w:after="120"/>
      <w:outlineLvl w:val="1"/>
    </w:pPr>
    <w:rPr>
      <w:rFonts w:asciiTheme="majorHAnsi" w:eastAsiaTheme="majorEastAsia" w:hAnsiTheme="majorHAnsi" w:cstheme="majorBidi" w:ascii="Calibri" w:hAnsi="Calibri"/>
      <w:b/>
      <w:bCs/>
      <w:color w:val="0F7C7B"/>
      <w:sz w:val="28"/>
      <w:szCs w:val="26"/>
    </w:rPr>
  </w:style>
  <w:style w:type="paragraph" w:styleId="Heading3">
    <w:name w:val="heading 3"/>
    <w:basedOn w:val="Normal"/>
    <w:next w:val="Normal"/>
    <w:link w:val="Heading3Char"/>
    <w:uiPriority w:val="9"/>
    <w:unhideWhenUsed/>
    <w:qFormat/>
    <w:rsid w:val="00FC693F"/>
    <w:pPr>
      <w:keepNext/>
      <w:keepLines/>
      <w:spacing w:before="180" w:after="80"/>
      <w:outlineLvl w:val="2"/>
    </w:pPr>
    <w:rPr>
      <w:rFonts w:asciiTheme="majorHAnsi" w:eastAsiaTheme="majorEastAsia" w:hAnsiTheme="majorHAnsi" w:cstheme="majorBidi" w:ascii="Calibri" w:hAnsi="Calibri"/>
      <w:b/>
      <w:bCs/>
      <w:color w:val="17324D"/>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before="0"/>
      <w:contextualSpacing/>
    </w:pPr>
    <w:rPr>
      <w:rFonts w:asciiTheme="majorHAnsi" w:eastAsiaTheme="majorEastAsia" w:hAnsiTheme="majorHAnsi" w:cstheme="majorBidi" w:ascii="Calibri" w:hAnsi="Calibri"/>
      <w:b/>
      <w:color w:val="FFFFFF"/>
      <w:spacing w:val="5"/>
      <w:kern w:val="28"/>
      <w:sz w:val="6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before="0" w:after="160"/>
    </w:pPr>
    <w:rPr>
      <w:rFonts w:asciiTheme="majorHAnsi" w:eastAsiaTheme="majorEastAsia" w:hAnsiTheme="majorHAnsi" w:cstheme="majorBidi" w:ascii="Calibri" w:hAnsi="Calibri"/>
      <w:b w:val="0"/>
      <w:i/>
      <w:iCs/>
      <w:color w:val="FFFFFF"/>
      <w:spacing w:val="15"/>
      <w:sz w:val="28"/>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Eyebrow">
    <w:name w:val="Eyebrow"/>
    <w:pPr>
      <w:spacing w:after="240"/>
    </w:pPr>
    <w:rPr>
      <w:rFonts w:ascii="Calibri" w:hAnsi="Calibri"/>
      <w:b/>
      <w:color w:val="E7B24A"/>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